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B08C5" w14:textId="49BB97A9" w:rsidR="009A1B25" w:rsidRPr="007C0EEB" w:rsidRDefault="009A1B25" w:rsidP="40A14CEC">
      <w:pPr>
        <w:autoSpaceDE w:val="0"/>
        <w:autoSpaceDN w:val="0"/>
        <w:adjustRightInd w:val="0"/>
        <w:spacing w:line="360" w:lineRule="auto"/>
        <w:jc w:val="center"/>
        <w:rPr>
          <w:rFonts w:ascii="Arial" w:eastAsia="Arial" w:hAnsi="Arial" w:cs="Arial"/>
          <w:b/>
          <w:bCs/>
          <w:color w:val="000000"/>
          <w:sz w:val="32"/>
          <w:szCs w:val="32"/>
        </w:rPr>
      </w:pPr>
      <w:r w:rsidRPr="40A14CEC">
        <w:rPr>
          <w:rFonts w:ascii="Arial" w:eastAsia="Arial" w:hAnsi="Arial" w:cs="Arial"/>
          <w:b/>
          <w:bCs/>
          <w:color w:val="000000" w:themeColor="text1"/>
          <w:sz w:val="32"/>
          <w:szCs w:val="32"/>
        </w:rPr>
        <w:t>Data Protection and Access to Records Policy</w:t>
      </w:r>
    </w:p>
    <w:p w14:paraId="672A6659" w14:textId="77777777" w:rsidR="00CD0BDC" w:rsidRPr="009A1B25" w:rsidRDefault="00CD0BDC" w:rsidP="40A14CEC">
      <w:pPr>
        <w:rPr>
          <w:rFonts w:ascii="Arial" w:eastAsia="Arial" w:hAnsi="Arial" w:cs="Arial"/>
        </w:rPr>
      </w:pPr>
    </w:p>
    <w:p w14:paraId="286A19F0" w14:textId="72D0BB26" w:rsidR="00F330CD" w:rsidRPr="009A1B25" w:rsidRDefault="00F330CD" w:rsidP="40A14CEC">
      <w:pPr>
        <w:pBdr>
          <w:top w:val="single" w:sz="4" w:space="1" w:color="auto"/>
          <w:left w:val="single" w:sz="4" w:space="4" w:color="auto"/>
          <w:bottom w:val="single" w:sz="4" w:space="1" w:color="auto"/>
          <w:right w:val="single" w:sz="4" w:space="4" w:color="auto"/>
        </w:pBdr>
        <w:suppressAutoHyphens/>
        <w:rPr>
          <w:rFonts w:ascii="Arial" w:eastAsia="Arial" w:hAnsi="Arial" w:cs="Arial"/>
          <w:sz w:val="22"/>
          <w:szCs w:val="22"/>
        </w:rPr>
      </w:pPr>
      <w:r w:rsidRPr="40A14CEC">
        <w:rPr>
          <w:rFonts w:ascii="Arial" w:eastAsia="Arial" w:hAnsi="Arial" w:cs="Arial"/>
          <w:sz w:val="22"/>
          <w:szCs w:val="22"/>
        </w:rPr>
        <w:t xml:space="preserve">At Knelston Primary School we recognise and celebrate the uniqueness of each child through a programme of learning that promotes challenge and personalised education at all levels. Through this, we encourage creative and critical thinking alongside stimulating and meaningful experiences. </w:t>
      </w:r>
    </w:p>
    <w:p w14:paraId="590BCF20" w14:textId="014EE0E4" w:rsidR="00F330CD" w:rsidRPr="009A1B25" w:rsidRDefault="00F330CD" w:rsidP="40A14CEC">
      <w:pPr>
        <w:pBdr>
          <w:top w:val="single" w:sz="4" w:space="1" w:color="auto"/>
          <w:left w:val="single" w:sz="4" w:space="4" w:color="auto"/>
          <w:bottom w:val="single" w:sz="4" w:space="1" w:color="auto"/>
          <w:right w:val="single" w:sz="4" w:space="4" w:color="auto"/>
        </w:pBdr>
        <w:suppressAutoHyphens/>
        <w:rPr>
          <w:rFonts w:ascii="Arial" w:eastAsia="Arial" w:hAnsi="Arial" w:cs="Arial"/>
          <w:sz w:val="22"/>
          <w:szCs w:val="22"/>
        </w:rPr>
      </w:pPr>
      <w:r w:rsidRPr="40A14CEC">
        <w:rPr>
          <w:rFonts w:ascii="Arial" w:eastAsia="Arial" w:hAnsi="Arial" w:cs="Arial"/>
          <w:sz w:val="22"/>
          <w:szCs w:val="22"/>
        </w:rPr>
        <w:t xml:space="preserve">The United Nations Convention on the Rights of the Child (UNCRC) is at the heart of our school’s ethos and practice. As a right’s respecting </w:t>
      </w:r>
      <w:proofErr w:type="gramStart"/>
      <w:r w:rsidRPr="40A14CEC">
        <w:rPr>
          <w:rFonts w:ascii="Arial" w:eastAsia="Arial" w:hAnsi="Arial" w:cs="Arial"/>
          <w:sz w:val="22"/>
          <w:szCs w:val="22"/>
        </w:rPr>
        <w:t>school</w:t>
      </w:r>
      <w:proofErr w:type="gramEnd"/>
      <w:r w:rsidRPr="40A14CEC">
        <w:rPr>
          <w:rFonts w:ascii="Arial" w:eastAsia="Arial" w:hAnsi="Arial" w:cs="Arial"/>
          <w:sz w:val="22"/>
          <w:szCs w:val="22"/>
        </w:rPr>
        <w:t xml:space="preserve"> we teach about children’s rights and model rights and respect in our relationships and practice. We continually aim to provide an inclusive, enabling environment which gives all children a voice and empowers them to achieve. </w:t>
      </w:r>
    </w:p>
    <w:p w14:paraId="7D30ACEB" w14:textId="66D9E2DF" w:rsidR="00F330CD" w:rsidRPr="009A1B25" w:rsidRDefault="00F330CD" w:rsidP="40A14CEC">
      <w:pPr>
        <w:pBdr>
          <w:top w:val="single" w:sz="4" w:space="1" w:color="auto"/>
          <w:left w:val="single" w:sz="4" w:space="4" w:color="auto"/>
          <w:bottom w:val="single" w:sz="4" w:space="1" w:color="auto"/>
          <w:right w:val="single" w:sz="4" w:space="4" w:color="auto"/>
        </w:pBdr>
        <w:suppressAutoHyphens/>
        <w:rPr>
          <w:rFonts w:ascii="Arial" w:eastAsia="Arial" w:hAnsi="Arial" w:cs="Arial"/>
          <w:sz w:val="22"/>
          <w:szCs w:val="22"/>
        </w:rPr>
      </w:pPr>
      <w:r w:rsidRPr="40A14CEC">
        <w:rPr>
          <w:rFonts w:ascii="Arial" w:eastAsia="Arial" w:hAnsi="Arial" w:cs="Arial"/>
          <w:sz w:val="22"/>
          <w:szCs w:val="22"/>
        </w:rPr>
        <w:t>Our curriculum celebrates the diversity within our school and equips our children with the skills and attributes required to fulfil the four core purposes of the Curriculum for Wales.</w:t>
      </w:r>
    </w:p>
    <w:p w14:paraId="01D9ED47" w14:textId="3D16BD06" w:rsidR="00F330CD" w:rsidRPr="009A1B25" w:rsidRDefault="00F330CD" w:rsidP="40A14CEC">
      <w:pPr>
        <w:pBdr>
          <w:top w:val="single" w:sz="4" w:space="1" w:color="auto"/>
          <w:left w:val="single" w:sz="4" w:space="4" w:color="auto"/>
          <w:bottom w:val="single" w:sz="4" w:space="1" w:color="auto"/>
          <w:right w:val="single" w:sz="4" w:space="4" w:color="auto"/>
        </w:pBdr>
        <w:suppressAutoHyphens/>
        <w:rPr>
          <w:rFonts w:ascii="Arial" w:eastAsia="Arial" w:hAnsi="Arial" w:cs="Arial"/>
          <w:sz w:val="22"/>
          <w:szCs w:val="22"/>
        </w:rPr>
      </w:pPr>
      <w:r w:rsidRPr="40A14CEC">
        <w:rPr>
          <w:rFonts w:ascii="Arial" w:eastAsia="Arial" w:hAnsi="Arial" w:cs="Arial"/>
          <w:sz w:val="22"/>
          <w:szCs w:val="22"/>
        </w:rPr>
        <w:t xml:space="preserve">Our school strives to create a nurturing environment with strong, open and positive partnerships between adults, children and the wider community, that ensures the well-being of all.  </w:t>
      </w:r>
    </w:p>
    <w:p w14:paraId="0A37501D"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tbl>
      <w:tblPr>
        <w:tblStyle w:val="TableGrid"/>
        <w:tblW w:w="0" w:type="auto"/>
        <w:tblLook w:val="04A0" w:firstRow="1" w:lastRow="0" w:firstColumn="1" w:lastColumn="0" w:noHBand="0" w:noVBand="1"/>
      </w:tblPr>
      <w:tblGrid>
        <w:gridCol w:w="4106"/>
        <w:gridCol w:w="4190"/>
      </w:tblGrid>
      <w:tr w:rsidR="009A1B25" w:rsidRPr="009A1B25" w14:paraId="6A4B4FC9" w14:textId="77777777" w:rsidTr="40A14CEC">
        <w:tc>
          <w:tcPr>
            <w:tcW w:w="4106" w:type="dxa"/>
          </w:tcPr>
          <w:p w14:paraId="755FF8ED" w14:textId="4E587B18" w:rsidR="009A1B25" w:rsidRPr="009A1B25" w:rsidRDefault="009A1B25" w:rsidP="40A14CEC">
            <w:pPr>
              <w:autoSpaceDE w:val="0"/>
              <w:autoSpaceDN w:val="0"/>
              <w:adjustRightInd w:val="0"/>
              <w:spacing w:line="360" w:lineRule="auto"/>
              <w:jc w:val="center"/>
              <w:rPr>
                <w:rFonts w:eastAsia="Arial"/>
                <w:b/>
                <w:bCs/>
                <w:color w:val="000000"/>
                <w:lang w:eastAsia="en-GB"/>
              </w:rPr>
            </w:pPr>
            <w:r w:rsidRPr="40A14CEC">
              <w:rPr>
                <w:rFonts w:eastAsia="Arial"/>
                <w:b/>
                <w:bCs/>
                <w:color w:val="000000" w:themeColor="text1"/>
                <w:lang w:eastAsia="en-GB"/>
              </w:rPr>
              <w:t>Date Adopted</w:t>
            </w:r>
          </w:p>
        </w:tc>
        <w:tc>
          <w:tcPr>
            <w:tcW w:w="4190" w:type="dxa"/>
          </w:tcPr>
          <w:p w14:paraId="66EFCE57" w14:textId="7FCCE51B" w:rsidR="009A1B25" w:rsidRPr="009A1B25" w:rsidRDefault="009A1B25" w:rsidP="40A14CEC">
            <w:pPr>
              <w:autoSpaceDE w:val="0"/>
              <w:autoSpaceDN w:val="0"/>
              <w:adjustRightInd w:val="0"/>
              <w:spacing w:line="360" w:lineRule="auto"/>
              <w:jc w:val="center"/>
              <w:rPr>
                <w:rFonts w:eastAsia="Arial"/>
                <w:b/>
                <w:bCs/>
                <w:color w:val="000000"/>
                <w:lang w:eastAsia="en-GB"/>
              </w:rPr>
            </w:pPr>
            <w:r w:rsidRPr="40A14CEC">
              <w:rPr>
                <w:rFonts w:eastAsia="Times New Roman"/>
                <w:b/>
                <w:bCs/>
                <w:color w:val="000000" w:themeColor="text1"/>
                <w:lang w:eastAsia="en-GB"/>
              </w:rPr>
              <w:t>October 202</w:t>
            </w:r>
            <w:r w:rsidR="000D306E">
              <w:rPr>
                <w:rFonts w:eastAsia="Times New Roman"/>
                <w:b/>
                <w:bCs/>
                <w:color w:val="000000" w:themeColor="text1"/>
                <w:lang w:eastAsia="en-GB"/>
              </w:rPr>
              <w:t>5</w:t>
            </w:r>
          </w:p>
        </w:tc>
      </w:tr>
      <w:tr w:rsidR="009A1B25" w:rsidRPr="009A1B25" w14:paraId="64ECBC8C" w14:textId="77777777" w:rsidTr="40A14CEC">
        <w:tc>
          <w:tcPr>
            <w:tcW w:w="4106" w:type="dxa"/>
          </w:tcPr>
          <w:p w14:paraId="4451AF8F" w14:textId="491DA177" w:rsidR="009A1B25" w:rsidRPr="009A1B25" w:rsidRDefault="009A1B25" w:rsidP="40A14CEC">
            <w:pPr>
              <w:autoSpaceDE w:val="0"/>
              <w:autoSpaceDN w:val="0"/>
              <w:adjustRightInd w:val="0"/>
              <w:spacing w:line="360" w:lineRule="auto"/>
              <w:jc w:val="center"/>
              <w:rPr>
                <w:rFonts w:eastAsia="Arial"/>
                <w:b/>
                <w:bCs/>
                <w:color w:val="000000"/>
                <w:lang w:eastAsia="en-GB"/>
              </w:rPr>
            </w:pPr>
            <w:r w:rsidRPr="40A14CEC">
              <w:rPr>
                <w:rFonts w:eastAsia="Arial"/>
                <w:b/>
                <w:bCs/>
                <w:color w:val="000000" w:themeColor="text1"/>
                <w:lang w:eastAsia="en-GB"/>
              </w:rPr>
              <w:t>Date for Review</w:t>
            </w:r>
          </w:p>
        </w:tc>
        <w:tc>
          <w:tcPr>
            <w:tcW w:w="4190" w:type="dxa"/>
          </w:tcPr>
          <w:p w14:paraId="242E1377" w14:textId="70E6032D" w:rsidR="009A1B25" w:rsidRPr="009A1B25" w:rsidRDefault="009A1B25" w:rsidP="40A14CEC">
            <w:pPr>
              <w:autoSpaceDE w:val="0"/>
              <w:autoSpaceDN w:val="0"/>
              <w:adjustRightInd w:val="0"/>
              <w:spacing w:line="360" w:lineRule="auto"/>
              <w:jc w:val="center"/>
              <w:rPr>
                <w:rFonts w:eastAsia="Arial"/>
                <w:b/>
                <w:bCs/>
                <w:color w:val="000000"/>
                <w:lang w:eastAsia="en-GB"/>
              </w:rPr>
            </w:pPr>
            <w:r w:rsidRPr="40A14CEC">
              <w:rPr>
                <w:rFonts w:eastAsia="Times New Roman"/>
                <w:b/>
                <w:bCs/>
                <w:color w:val="000000" w:themeColor="text1"/>
                <w:lang w:eastAsia="en-GB"/>
              </w:rPr>
              <w:t>October 202</w:t>
            </w:r>
            <w:r w:rsidR="000D306E">
              <w:rPr>
                <w:rFonts w:eastAsia="Times New Roman"/>
                <w:b/>
                <w:bCs/>
                <w:color w:val="000000" w:themeColor="text1"/>
                <w:lang w:eastAsia="en-GB"/>
              </w:rPr>
              <w:t>6</w:t>
            </w:r>
          </w:p>
        </w:tc>
      </w:tr>
    </w:tbl>
    <w:p w14:paraId="5DAB6C7B" w14:textId="77777777" w:rsidR="009A1B25" w:rsidRPr="009A1B25" w:rsidRDefault="009A1B25" w:rsidP="40A14CEC">
      <w:pPr>
        <w:spacing w:line="360" w:lineRule="auto"/>
        <w:rPr>
          <w:rFonts w:ascii="Arial" w:eastAsia="Arial" w:hAnsi="Arial" w:cs="Arial"/>
          <w:b/>
          <w:bCs/>
          <w:color w:val="000000"/>
        </w:rPr>
      </w:pPr>
    </w:p>
    <w:p w14:paraId="406425CA" w14:textId="26EF2714"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Contents</w:t>
      </w:r>
    </w:p>
    <w:p w14:paraId="02EB378F"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5526"/>
        <w:gridCol w:w="283"/>
        <w:gridCol w:w="2487"/>
      </w:tblGrid>
      <w:tr w:rsidR="009A1B25" w:rsidRPr="009A1B25" w14:paraId="7D55372E" w14:textId="77777777" w:rsidTr="40A14CEC">
        <w:tc>
          <w:tcPr>
            <w:tcW w:w="5526" w:type="dxa"/>
          </w:tcPr>
          <w:p w14:paraId="1F585687" w14:textId="365391DB"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Introduction and the UNCRC</w:t>
            </w:r>
          </w:p>
        </w:tc>
        <w:tc>
          <w:tcPr>
            <w:tcW w:w="283" w:type="dxa"/>
          </w:tcPr>
          <w:p w14:paraId="6A05A809"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29EA1E10" w14:textId="1CD5B112"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2 - 3</w:t>
            </w:r>
          </w:p>
        </w:tc>
      </w:tr>
      <w:tr w:rsidR="009A1B25" w:rsidRPr="009A1B25" w14:paraId="0338BD12" w14:textId="77777777" w:rsidTr="40A14CEC">
        <w:tc>
          <w:tcPr>
            <w:tcW w:w="5526" w:type="dxa"/>
          </w:tcPr>
          <w:p w14:paraId="2BED11A6" w14:textId="51FA27B6"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Purpose of the Policy</w:t>
            </w:r>
          </w:p>
        </w:tc>
        <w:tc>
          <w:tcPr>
            <w:tcW w:w="283" w:type="dxa"/>
          </w:tcPr>
          <w:p w14:paraId="5A39BBE3"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41C8F396"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4544F6DE" w14:textId="77777777" w:rsidTr="40A14CEC">
        <w:tc>
          <w:tcPr>
            <w:tcW w:w="5526" w:type="dxa"/>
          </w:tcPr>
          <w:p w14:paraId="6EE8DB3F" w14:textId="2BE41D2C"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Key Data Protection Definitions</w:t>
            </w:r>
          </w:p>
        </w:tc>
        <w:tc>
          <w:tcPr>
            <w:tcW w:w="283" w:type="dxa"/>
          </w:tcPr>
          <w:p w14:paraId="72A3D3EC"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0D0B940D"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61CB3027" w14:textId="77777777" w:rsidTr="40A14CEC">
        <w:tc>
          <w:tcPr>
            <w:tcW w:w="5526" w:type="dxa"/>
          </w:tcPr>
          <w:p w14:paraId="124470AD" w14:textId="0AD25B09"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Data Protection Principles</w:t>
            </w:r>
          </w:p>
        </w:tc>
        <w:tc>
          <w:tcPr>
            <w:tcW w:w="283" w:type="dxa"/>
          </w:tcPr>
          <w:p w14:paraId="0E27B00A"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60061E4C"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6C9700EB" w14:textId="77777777" w:rsidTr="40A14CEC">
        <w:tc>
          <w:tcPr>
            <w:tcW w:w="5526" w:type="dxa"/>
          </w:tcPr>
          <w:p w14:paraId="7F5119D8" w14:textId="6B61340A"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Data Subject Rights</w:t>
            </w:r>
          </w:p>
        </w:tc>
        <w:tc>
          <w:tcPr>
            <w:tcW w:w="283" w:type="dxa"/>
          </w:tcPr>
          <w:p w14:paraId="44EAFD9C"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4B94D5A5"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1857662F" w14:textId="77777777" w:rsidTr="40A14CEC">
        <w:tc>
          <w:tcPr>
            <w:tcW w:w="5526" w:type="dxa"/>
          </w:tcPr>
          <w:p w14:paraId="781A50F1" w14:textId="276AB35C"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‘Complaints’ about data handling and ‘reviews’ (SARs) of Information Requests</w:t>
            </w:r>
          </w:p>
        </w:tc>
        <w:tc>
          <w:tcPr>
            <w:tcW w:w="283" w:type="dxa"/>
          </w:tcPr>
          <w:p w14:paraId="3DEEC669"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3656B9AB"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390A9429" w14:textId="77777777" w:rsidTr="40A14CEC">
        <w:tc>
          <w:tcPr>
            <w:tcW w:w="5526" w:type="dxa"/>
          </w:tcPr>
          <w:p w14:paraId="7C95DDA1" w14:textId="3273AED0"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Data Protection Impact Assessments</w:t>
            </w:r>
          </w:p>
        </w:tc>
        <w:tc>
          <w:tcPr>
            <w:tcW w:w="283" w:type="dxa"/>
          </w:tcPr>
          <w:p w14:paraId="45FB0818"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049F31CB"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0D6AADB9" w14:textId="77777777" w:rsidTr="40A14CEC">
        <w:tc>
          <w:tcPr>
            <w:tcW w:w="5526" w:type="dxa"/>
          </w:tcPr>
          <w:p w14:paraId="1C0A8243" w14:textId="6D7A04E3"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Data Breach Procedures</w:t>
            </w:r>
          </w:p>
        </w:tc>
        <w:tc>
          <w:tcPr>
            <w:tcW w:w="283" w:type="dxa"/>
          </w:tcPr>
          <w:p w14:paraId="53128261"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62486C05"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1AD2D50A" w14:textId="77777777" w:rsidTr="40A14CEC">
        <w:tc>
          <w:tcPr>
            <w:tcW w:w="5526" w:type="dxa"/>
          </w:tcPr>
          <w:p w14:paraId="385C16D5" w14:textId="2AFED6EC"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Other relevant policies</w:t>
            </w:r>
          </w:p>
        </w:tc>
        <w:tc>
          <w:tcPr>
            <w:tcW w:w="283" w:type="dxa"/>
          </w:tcPr>
          <w:p w14:paraId="4101652C"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4B99056E"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4D588748" w14:textId="77777777" w:rsidTr="40A14CEC">
        <w:tc>
          <w:tcPr>
            <w:tcW w:w="5526" w:type="dxa"/>
          </w:tcPr>
          <w:p w14:paraId="1E3B9E72" w14:textId="4FB09980"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Staff Training</w:t>
            </w:r>
          </w:p>
        </w:tc>
        <w:tc>
          <w:tcPr>
            <w:tcW w:w="283" w:type="dxa"/>
          </w:tcPr>
          <w:p w14:paraId="1299C43A"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4DDBEF00" w14:textId="77777777" w:rsidR="009A1B25" w:rsidRPr="009A1B25" w:rsidRDefault="009A1B25" w:rsidP="40A14CEC">
            <w:pPr>
              <w:autoSpaceDE w:val="0"/>
              <w:autoSpaceDN w:val="0"/>
              <w:adjustRightInd w:val="0"/>
              <w:spacing w:line="360" w:lineRule="auto"/>
              <w:rPr>
                <w:rFonts w:eastAsia="Arial"/>
                <w:color w:val="000000"/>
                <w:lang w:eastAsia="en-GB"/>
              </w:rPr>
            </w:pPr>
          </w:p>
        </w:tc>
      </w:tr>
      <w:tr w:rsidR="009A1B25" w:rsidRPr="009A1B25" w14:paraId="5AF7F970" w14:textId="77777777" w:rsidTr="40A14CEC">
        <w:tc>
          <w:tcPr>
            <w:tcW w:w="5526" w:type="dxa"/>
          </w:tcPr>
          <w:p w14:paraId="20938BB8" w14:textId="2381157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Policy Review</w:t>
            </w:r>
          </w:p>
        </w:tc>
        <w:tc>
          <w:tcPr>
            <w:tcW w:w="283" w:type="dxa"/>
          </w:tcPr>
          <w:p w14:paraId="3461D779"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3CF2D8B6" w14:textId="77777777" w:rsidR="009A1B25" w:rsidRPr="009A1B25" w:rsidRDefault="009A1B25" w:rsidP="40A14CEC">
            <w:pPr>
              <w:autoSpaceDE w:val="0"/>
              <w:autoSpaceDN w:val="0"/>
              <w:adjustRightInd w:val="0"/>
              <w:spacing w:line="360" w:lineRule="auto"/>
              <w:rPr>
                <w:rFonts w:eastAsia="Arial"/>
                <w:color w:val="000000"/>
                <w:lang w:eastAsia="en-GB"/>
              </w:rPr>
            </w:pPr>
          </w:p>
        </w:tc>
      </w:tr>
    </w:tbl>
    <w:p w14:paraId="0FB78278"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415A6A99" w14:textId="08EB2820"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Appendices</w:t>
      </w:r>
    </w:p>
    <w:p w14:paraId="1FC39945" w14:textId="77777777"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5526"/>
        <w:gridCol w:w="283"/>
        <w:gridCol w:w="2487"/>
      </w:tblGrid>
      <w:tr w:rsidR="009A1B25" w:rsidRPr="009A1B25" w14:paraId="36EB50EC" w14:textId="77777777" w:rsidTr="40A14CEC">
        <w:tc>
          <w:tcPr>
            <w:tcW w:w="5526" w:type="dxa"/>
          </w:tcPr>
          <w:p w14:paraId="3F6005CF" w14:textId="4055CD1C" w:rsidR="009A1B25" w:rsidRPr="009A1B25" w:rsidRDefault="009A1B25" w:rsidP="40A14CEC">
            <w:pPr>
              <w:pStyle w:val="ListParagraph"/>
              <w:numPr>
                <w:ilvl w:val="0"/>
                <w:numId w:val="20"/>
              </w:numPr>
              <w:autoSpaceDE w:val="0"/>
              <w:autoSpaceDN w:val="0"/>
              <w:adjustRightInd w:val="0"/>
              <w:spacing w:after="0" w:line="360" w:lineRule="auto"/>
              <w:jc w:val="both"/>
              <w:rPr>
                <w:rFonts w:ascii="Arial" w:eastAsia="Arial" w:hAnsi="Arial" w:cs="Arial"/>
                <w:color w:val="000000"/>
                <w:lang w:eastAsia="en-GB"/>
              </w:rPr>
            </w:pPr>
            <w:r w:rsidRPr="40A14CEC">
              <w:rPr>
                <w:rFonts w:ascii="Arial" w:eastAsia="Arial" w:hAnsi="Arial" w:cs="Arial"/>
                <w:color w:val="000000" w:themeColor="text1"/>
                <w:lang w:eastAsia="en-GB"/>
              </w:rPr>
              <w:t>Guide to information requests</w:t>
            </w:r>
          </w:p>
        </w:tc>
        <w:tc>
          <w:tcPr>
            <w:tcW w:w="283" w:type="dxa"/>
          </w:tcPr>
          <w:p w14:paraId="0562CB0E"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34CE0A41" w14:textId="77777777" w:rsidR="009A1B25" w:rsidRPr="009A1B25" w:rsidRDefault="009A1B25" w:rsidP="40A14CEC">
            <w:pPr>
              <w:autoSpaceDE w:val="0"/>
              <w:autoSpaceDN w:val="0"/>
              <w:adjustRightInd w:val="0"/>
              <w:spacing w:line="360" w:lineRule="auto"/>
              <w:jc w:val="center"/>
              <w:rPr>
                <w:rFonts w:eastAsia="Arial"/>
                <w:color w:val="000000"/>
                <w:lang w:eastAsia="en-GB"/>
              </w:rPr>
            </w:pPr>
          </w:p>
        </w:tc>
      </w:tr>
      <w:tr w:rsidR="009A1B25" w:rsidRPr="009A1B25" w14:paraId="3CBB795D" w14:textId="77777777" w:rsidTr="40A14CEC">
        <w:tc>
          <w:tcPr>
            <w:tcW w:w="5526" w:type="dxa"/>
          </w:tcPr>
          <w:p w14:paraId="5B8D83CF" w14:textId="3641459C" w:rsidR="009A1B25" w:rsidRPr="009A1B25" w:rsidRDefault="009A1B25" w:rsidP="40A14CEC">
            <w:pPr>
              <w:pStyle w:val="ListParagraph"/>
              <w:numPr>
                <w:ilvl w:val="0"/>
                <w:numId w:val="20"/>
              </w:numPr>
              <w:autoSpaceDE w:val="0"/>
              <w:autoSpaceDN w:val="0"/>
              <w:adjustRightInd w:val="0"/>
              <w:spacing w:after="0" w:line="360" w:lineRule="auto"/>
              <w:jc w:val="both"/>
              <w:rPr>
                <w:rFonts w:ascii="Arial" w:eastAsia="Arial" w:hAnsi="Arial" w:cs="Arial"/>
                <w:color w:val="000000"/>
                <w:lang w:eastAsia="en-GB"/>
              </w:rPr>
            </w:pPr>
            <w:r w:rsidRPr="40A14CEC">
              <w:rPr>
                <w:rFonts w:ascii="Arial" w:eastAsia="Arial" w:hAnsi="Arial" w:cs="Arial"/>
                <w:color w:val="000000" w:themeColor="text1"/>
                <w:lang w:eastAsia="en-GB"/>
              </w:rPr>
              <w:lastRenderedPageBreak/>
              <w:t>School governance arrangements for Data Protection</w:t>
            </w:r>
          </w:p>
        </w:tc>
        <w:tc>
          <w:tcPr>
            <w:tcW w:w="283" w:type="dxa"/>
          </w:tcPr>
          <w:p w14:paraId="62EBF3C5"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6D98A12B" w14:textId="77777777" w:rsidR="009A1B25" w:rsidRPr="009A1B25" w:rsidRDefault="009A1B25" w:rsidP="40A14CEC">
            <w:pPr>
              <w:autoSpaceDE w:val="0"/>
              <w:autoSpaceDN w:val="0"/>
              <w:adjustRightInd w:val="0"/>
              <w:spacing w:line="360" w:lineRule="auto"/>
              <w:jc w:val="center"/>
              <w:rPr>
                <w:rFonts w:eastAsia="Arial"/>
                <w:color w:val="000000"/>
                <w:lang w:eastAsia="en-GB"/>
              </w:rPr>
            </w:pPr>
          </w:p>
        </w:tc>
      </w:tr>
      <w:tr w:rsidR="009A1B25" w:rsidRPr="009A1B25" w14:paraId="333E8148" w14:textId="77777777" w:rsidTr="40A14CEC">
        <w:tc>
          <w:tcPr>
            <w:tcW w:w="5526" w:type="dxa"/>
          </w:tcPr>
          <w:p w14:paraId="76535E37" w14:textId="756287D9" w:rsidR="009A1B25" w:rsidRPr="009A1B25" w:rsidRDefault="009A1B25" w:rsidP="40A14CEC">
            <w:pPr>
              <w:pStyle w:val="ListParagraph"/>
              <w:numPr>
                <w:ilvl w:val="0"/>
                <w:numId w:val="20"/>
              </w:numPr>
              <w:autoSpaceDE w:val="0"/>
              <w:autoSpaceDN w:val="0"/>
              <w:adjustRightInd w:val="0"/>
              <w:spacing w:after="0" w:line="360" w:lineRule="auto"/>
              <w:jc w:val="both"/>
              <w:rPr>
                <w:rFonts w:ascii="Arial" w:eastAsia="Arial" w:hAnsi="Arial" w:cs="Arial"/>
                <w:color w:val="000000"/>
                <w:lang w:eastAsia="en-GB"/>
              </w:rPr>
            </w:pPr>
            <w:r w:rsidRPr="40A14CEC">
              <w:rPr>
                <w:rFonts w:ascii="Arial" w:eastAsia="Arial" w:hAnsi="Arial" w:cs="Arial"/>
                <w:color w:val="000000" w:themeColor="text1"/>
                <w:lang w:eastAsia="en-GB"/>
              </w:rPr>
              <w:t>Data Breach Form</w:t>
            </w:r>
          </w:p>
        </w:tc>
        <w:tc>
          <w:tcPr>
            <w:tcW w:w="283" w:type="dxa"/>
          </w:tcPr>
          <w:p w14:paraId="2946DB82"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5997CC1D" w14:textId="77777777" w:rsidR="009A1B25" w:rsidRPr="009A1B25" w:rsidRDefault="009A1B25" w:rsidP="40A14CEC">
            <w:pPr>
              <w:autoSpaceDE w:val="0"/>
              <w:autoSpaceDN w:val="0"/>
              <w:adjustRightInd w:val="0"/>
              <w:spacing w:line="360" w:lineRule="auto"/>
              <w:jc w:val="center"/>
              <w:rPr>
                <w:rFonts w:eastAsia="Arial"/>
                <w:color w:val="000000"/>
                <w:lang w:eastAsia="en-GB"/>
              </w:rPr>
            </w:pPr>
          </w:p>
        </w:tc>
      </w:tr>
      <w:tr w:rsidR="009A1B25" w:rsidRPr="009A1B25" w14:paraId="7098D51B" w14:textId="77777777" w:rsidTr="40A14CEC">
        <w:tc>
          <w:tcPr>
            <w:tcW w:w="5526" w:type="dxa"/>
          </w:tcPr>
          <w:p w14:paraId="398C5977" w14:textId="03532EBF" w:rsidR="009A1B25" w:rsidRPr="009A1B25" w:rsidRDefault="009A1B25" w:rsidP="40A14CEC">
            <w:pPr>
              <w:pStyle w:val="ListParagraph"/>
              <w:numPr>
                <w:ilvl w:val="0"/>
                <w:numId w:val="20"/>
              </w:numPr>
              <w:autoSpaceDE w:val="0"/>
              <w:autoSpaceDN w:val="0"/>
              <w:adjustRightInd w:val="0"/>
              <w:spacing w:after="0" w:line="360" w:lineRule="auto"/>
              <w:jc w:val="both"/>
              <w:rPr>
                <w:rFonts w:ascii="Arial" w:eastAsia="Arial" w:hAnsi="Arial" w:cs="Arial"/>
                <w:color w:val="000000"/>
                <w:lang w:eastAsia="en-GB"/>
              </w:rPr>
            </w:pPr>
            <w:r w:rsidRPr="40A14CEC">
              <w:rPr>
                <w:rFonts w:ascii="Arial" w:eastAsia="Arial" w:hAnsi="Arial" w:cs="Arial"/>
                <w:color w:val="000000" w:themeColor="text1"/>
                <w:lang w:eastAsia="en-GB"/>
              </w:rPr>
              <w:t>Retention Schedule</w:t>
            </w:r>
          </w:p>
        </w:tc>
        <w:tc>
          <w:tcPr>
            <w:tcW w:w="283" w:type="dxa"/>
          </w:tcPr>
          <w:p w14:paraId="110FFD37"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6B699379" w14:textId="77777777" w:rsidR="009A1B25" w:rsidRPr="009A1B25" w:rsidRDefault="009A1B25" w:rsidP="40A14CEC">
            <w:pPr>
              <w:autoSpaceDE w:val="0"/>
              <w:autoSpaceDN w:val="0"/>
              <w:adjustRightInd w:val="0"/>
              <w:spacing w:line="360" w:lineRule="auto"/>
              <w:jc w:val="center"/>
              <w:rPr>
                <w:rFonts w:eastAsia="Arial"/>
                <w:color w:val="000000"/>
                <w:lang w:eastAsia="en-GB"/>
              </w:rPr>
            </w:pPr>
          </w:p>
        </w:tc>
      </w:tr>
      <w:tr w:rsidR="009A1B25" w:rsidRPr="009A1B25" w14:paraId="493AF6BD" w14:textId="77777777" w:rsidTr="40A14CEC">
        <w:tc>
          <w:tcPr>
            <w:tcW w:w="5526" w:type="dxa"/>
          </w:tcPr>
          <w:p w14:paraId="6632647B" w14:textId="566F93A6" w:rsidR="009A1B25" w:rsidRPr="009A1B25" w:rsidRDefault="009A1B25" w:rsidP="40A14CEC">
            <w:pPr>
              <w:pStyle w:val="ListParagraph"/>
              <w:numPr>
                <w:ilvl w:val="0"/>
                <w:numId w:val="20"/>
              </w:numPr>
              <w:autoSpaceDE w:val="0"/>
              <w:autoSpaceDN w:val="0"/>
              <w:adjustRightInd w:val="0"/>
              <w:spacing w:after="0" w:line="360" w:lineRule="auto"/>
              <w:jc w:val="both"/>
              <w:rPr>
                <w:rFonts w:ascii="Arial" w:eastAsia="Arial" w:hAnsi="Arial" w:cs="Arial"/>
                <w:color w:val="000000"/>
                <w:lang w:eastAsia="en-GB"/>
              </w:rPr>
            </w:pPr>
            <w:r w:rsidRPr="40A14CEC">
              <w:rPr>
                <w:rFonts w:ascii="Arial" w:eastAsia="Arial" w:hAnsi="Arial" w:cs="Arial"/>
                <w:color w:val="000000" w:themeColor="text1"/>
                <w:lang w:eastAsia="en-GB"/>
              </w:rPr>
              <w:t>Useful Links</w:t>
            </w:r>
          </w:p>
        </w:tc>
        <w:tc>
          <w:tcPr>
            <w:tcW w:w="283" w:type="dxa"/>
          </w:tcPr>
          <w:p w14:paraId="3FE9F23F"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2487" w:type="dxa"/>
          </w:tcPr>
          <w:p w14:paraId="1F72F646" w14:textId="77777777" w:rsidR="009A1B25" w:rsidRPr="009A1B25" w:rsidRDefault="009A1B25" w:rsidP="40A14CEC">
            <w:pPr>
              <w:autoSpaceDE w:val="0"/>
              <w:autoSpaceDN w:val="0"/>
              <w:adjustRightInd w:val="0"/>
              <w:spacing w:line="360" w:lineRule="auto"/>
              <w:jc w:val="center"/>
              <w:rPr>
                <w:rFonts w:eastAsia="Arial"/>
                <w:color w:val="000000"/>
                <w:lang w:eastAsia="en-GB"/>
              </w:rPr>
            </w:pPr>
          </w:p>
        </w:tc>
      </w:tr>
    </w:tbl>
    <w:p w14:paraId="08CE6F91"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61CDCEAD" w14:textId="77777777" w:rsidR="009A1B25" w:rsidRPr="009A1B25" w:rsidRDefault="009A1B25" w:rsidP="40A14CEC">
      <w:pPr>
        <w:rPr>
          <w:rFonts w:ascii="Arial" w:eastAsia="Arial" w:hAnsi="Arial" w:cs="Arial"/>
          <w:b/>
          <w:bCs/>
          <w:color w:val="000000"/>
        </w:rPr>
      </w:pPr>
    </w:p>
    <w:p w14:paraId="77E9B276" w14:textId="74614B26"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Introduction and the UNCRC</w:t>
      </w:r>
    </w:p>
    <w:p w14:paraId="08A7EC68" w14:textId="556161DC" w:rsidR="009A1B25" w:rsidRPr="009A1B25" w:rsidRDefault="008D581E" w:rsidP="40A14CEC">
      <w:pPr>
        <w:pStyle w:val="NoSpacing"/>
        <w:rPr>
          <w:rFonts w:eastAsia="Arial"/>
          <w:b/>
          <w:bCs/>
          <w:i/>
          <w:iCs/>
          <w:lang w:eastAsia="en-GB"/>
        </w:rPr>
      </w:pPr>
      <w:r w:rsidRPr="40A14CEC">
        <w:rPr>
          <w:rFonts w:eastAsia="Arial"/>
          <w:lang w:eastAsia="en-GB"/>
        </w:rPr>
        <w:t>Knelston</w:t>
      </w:r>
      <w:r w:rsidR="009A1B25" w:rsidRPr="40A14CEC">
        <w:rPr>
          <w:rFonts w:eastAsia="Arial"/>
          <w:lang w:eastAsia="en-GB"/>
        </w:rPr>
        <w:t xml:space="preserve"> Primary School collects and uses personal information about staff, pupils, parents and other individuals who come into contact with the school. This information is gathered to enable the school to provide education and other associated functions. In addition, there may be a legal requirement to collect and use information to ensure that the school complies with its statutory obligations.</w:t>
      </w:r>
    </w:p>
    <w:p w14:paraId="739AF92F" w14:textId="2B12129F" w:rsidR="009A1B25" w:rsidRPr="009A1B25" w:rsidRDefault="009A1B25" w:rsidP="40A14CEC">
      <w:pPr>
        <w:pStyle w:val="NoSpacing"/>
        <w:rPr>
          <w:rFonts w:eastAsia="Arial"/>
          <w:lang w:eastAsia="en-GB"/>
        </w:rPr>
      </w:pPr>
      <w:r w:rsidRPr="40A14CEC">
        <w:rPr>
          <w:rFonts w:eastAsia="Arial"/>
          <w:lang w:eastAsia="en-GB"/>
        </w:rPr>
        <w:t xml:space="preserve">This policy should be read in conjunction with the School privacy notice which is published on the school website. </w:t>
      </w:r>
    </w:p>
    <w:p w14:paraId="6BB9E253" w14:textId="77777777" w:rsidR="009A1B25" w:rsidRPr="009A1B25" w:rsidRDefault="009A1B25" w:rsidP="40A14CEC">
      <w:pPr>
        <w:pStyle w:val="NoSpacing"/>
        <w:rPr>
          <w:rFonts w:eastAsia="Arial"/>
          <w:lang w:eastAsia="en-GB"/>
        </w:rPr>
      </w:pPr>
    </w:p>
    <w:p w14:paraId="1FFAEE6A" w14:textId="08061406" w:rsidR="009A1B25" w:rsidRPr="009A1B25" w:rsidRDefault="009A1B25" w:rsidP="40A14CEC">
      <w:pPr>
        <w:pStyle w:val="NoSpacing"/>
        <w:rPr>
          <w:rFonts w:eastAsia="Arial"/>
          <w:lang w:eastAsia="en-GB"/>
        </w:rPr>
      </w:pPr>
      <w:r w:rsidRPr="40A14CEC">
        <w:rPr>
          <w:rFonts w:eastAsia="Arial"/>
          <w:lang w:eastAsia="en-GB"/>
        </w:rPr>
        <w:t>This policy supports the United Nations Convention on the Rights of the Child, the most complete statement of children’s rights ever produced. This is in relation to the following articles:</w:t>
      </w:r>
    </w:p>
    <w:p w14:paraId="23DE523C"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32EC41F1" w14:textId="2EEFA40E" w:rsidR="009A1B25" w:rsidRPr="009A1B25" w:rsidRDefault="009A1B25" w:rsidP="40A14CEC">
      <w:pPr>
        <w:autoSpaceDE w:val="0"/>
        <w:autoSpaceDN w:val="0"/>
        <w:adjustRightInd w:val="0"/>
        <w:spacing w:line="360" w:lineRule="auto"/>
        <w:rPr>
          <w:rFonts w:ascii="Arial" w:eastAsia="Arial" w:hAnsi="Arial" w:cs="Arial"/>
          <w:b/>
          <w:bCs/>
          <w:i/>
          <w:iCs/>
          <w:color w:val="000000"/>
        </w:rPr>
      </w:pPr>
      <w:r w:rsidRPr="40A14CEC">
        <w:rPr>
          <w:rFonts w:ascii="Arial" w:eastAsia="Arial" w:hAnsi="Arial" w:cs="Arial"/>
          <w:b/>
          <w:bCs/>
          <w:i/>
          <w:iCs/>
          <w:color w:val="000000" w:themeColor="text1"/>
        </w:rPr>
        <w:t>Article 3 (Best Interests of the Child)</w:t>
      </w:r>
    </w:p>
    <w:p w14:paraId="78D249F6" w14:textId="33B66AAA" w:rsidR="009A1B25" w:rsidRPr="009A1B25" w:rsidRDefault="009A1B25" w:rsidP="40A14CEC">
      <w:pPr>
        <w:pStyle w:val="NoSpacing"/>
        <w:rPr>
          <w:rFonts w:eastAsia="Arial"/>
          <w:lang w:eastAsia="en-GB"/>
        </w:rPr>
      </w:pPr>
      <w:r w:rsidRPr="40A14CEC">
        <w:rPr>
          <w:rFonts w:eastAsia="Arial"/>
          <w:lang w:eastAsia="en-GB"/>
        </w:rPr>
        <w:t xml:space="preserve">The best interests of the child must be a top priority in all decisions and actions that affect children. </w:t>
      </w:r>
    </w:p>
    <w:p w14:paraId="52E56223"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04A2A65" w14:textId="25A7768E" w:rsidR="009A1B25" w:rsidRPr="009A1B25" w:rsidRDefault="009A1B25" w:rsidP="40A14CEC">
      <w:pPr>
        <w:autoSpaceDE w:val="0"/>
        <w:autoSpaceDN w:val="0"/>
        <w:adjustRightInd w:val="0"/>
        <w:spacing w:line="360" w:lineRule="auto"/>
        <w:rPr>
          <w:rFonts w:ascii="Arial" w:eastAsia="Arial" w:hAnsi="Arial" w:cs="Arial"/>
          <w:b/>
          <w:bCs/>
          <w:i/>
          <w:iCs/>
          <w:color w:val="000000"/>
        </w:rPr>
      </w:pPr>
      <w:r w:rsidRPr="40A14CEC">
        <w:rPr>
          <w:rFonts w:ascii="Arial" w:eastAsia="Arial" w:hAnsi="Arial" w:cs="Arial"/>
          <w:b/>
          <w:bCs/>
          <w:i/>
          <w:iCs/>
          <w:color w:val="000000" w:themeColor="text1"/>
        </w:rPr>
        <w:t>Article 8 (protection and preservation of identity)</w:t>
      </w:r>
    </w:p>
    <w:p w14:paraId="799789A1" w14:textId="0A5C98FD" w:rsidR="009A1B25" w:rsidRPr="009A1B25" w:rsidRDefault="009A1B25" w:rsidP="40A14CEC">
      <w:pPr>
        <w:pStyle w:val="NoSpacing"/>
        <w:rPr>
          <w:rFonts w:eastAsia="Arial"/>
          <w:lang w:eastAsia="en-GB"/>
        </w:rPr>
      </w:pPr>
      <w:r w:rsidRPr="40A14CEC">
        <w:rPr>
          <w:rFonts w:eastAsia="Arial"/>
          <w:lang w:eastAsia="en-GB"/>
        </w:rPr>
        <w:t xml:space="preserve">Every child has the right to an identity. Governments must respect and protect that right, and prevent the child’s name, nationality or family relationships from being changed unlawfully. </w:t>
      </w:r>
    </w:p>
    <w:p w14:paraId="07547A01"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DE3BD54" w14:textId="30C7F6D0" w:rsidR="009A1B25" w:rsidRPr="009A1B25" w:rsidRDefault="009A1B25" w:rsidP="40A14CEC">
      <w:pPr>
        <w:autoSpaceDE w:val="0"/>
        <w:autoSpaceDN w:val="0"/>
        <w:adjustRightInd w:val="0"/>
        <w:spacing w:line="360" w:lineRule="auto"/>
        <w:rPr>
          <w:rFonts w:ascii="Arial" w:eastAsia="Arial" w:hAnsi="Arial" w:cs="Arial"/>
          <w:b/>
          <w:bCs/>
          <w:i/>
          <w:iCs/>
          <w:color w:val="000000"/>
        </w:rPr>
      </w:pPr>
      <w:r w:rsidRPr="40A14CEC">
        <w:rPr>
          <w:rFonts w:ascii="Arial" w:eastAsia="Arial" w:hAnsi="Arial" w:cs="Arial"/>
          <w:b/>
          <w:bCs/>
          <w:i/>
          <w:iCs/>
          <w:color w:val="000000" w:themeColor="text1"/>
        </w:rPr>
        <w:t>Article 12 (respect for the views of the child)</w:t>
      </w:r>
    </w:p>
    <w:p w14:paraId="5AF837A9" w14:textId="1F02ED5A" w:rsidR="009A1B25" w:rsidRPr="009A1B25" w:rsidRDefault="009A1B25" w:rsidP="40A14CEC">
      <w:pPr>
        <w:pStyle w:val="NoSpacing"/>
        <w:rPr>
          <w:rFonts w:eastAsia="Arial"/>
          <w:lang w:eastAsia="en-GB"/>
        </w:rPr>
      </w:pPr>
      <w:r w:rsidRPr="40A14CEC">
        <w:rPr>
          <w:rFonts w:eastAsia="Arial"/>
          <w:lang w:eastAsia="en-GB"/>
        </w:rPr>
        <w:t xml:space="preserve">Every child has the right to express their views, feelings and wishes in all matters affecting them, and to have their views considered and taken seriously. </w:t>
      </w:r>
    </w:p>
    <w:p w14:paraId="5043CB0F"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E7FBA0A" w14:textId="332F23A9" w:rsidR="009A1B25" w:rsidRPr="009A1B25" w:rsidRDefault="009A1B25" w:rsidP="40A14CEC">
      <w:pPr>
        <w:autoSpaceDE w:val="0"/>
        <w:autoSpaceDN w:val="0"/>
        <w:adjustRightInd w:val="0"/>
        <w:spacing w:line="360" w:lineRule="auto"/>
        <w:rPr>
          <w:rFonts w:ascii="Arial" w:eastAsia="Arial" w:hAnsi="Arial" w:cs="Arial"/>
          <w:b/>
          <w:bCs/>
          <w:i/>
          <w:iCs/>
          <w:color w:val="000000"/>
        </w:rPr>
      </w:pPr>
      <w:r w:rsidRPr="40A14CEC">
        <w:rPr>
          <w:rFonts w:ascii="Arial" w:eastAsia="Arial" w:hAnsi="Arial" w:cs="Arial"/>
          <w:b/>
          <w:bCs/>
          <w:i/>
          <w:iCs/>
          <w:color w:val="000000" w:themeColor="text1"/>
        </w:rPr>
        <w:t>Article 28 (right to education)</w:t>
      </w:r>
    </w:p>
    <w:p w14:paraId="34F5B8EB" w14:textId="13B7323A" w:rsidR="009A1B25" w:rsidRPr="009A1B25" w:rsidRDefault="009A1B25" w:rsidP="40A14CEC">
      <w:pPr>
        <w:pStyle w:val="NoSpacing"/>
        <w:rPr>
          <w:rFonts w:eastAsia="Arial"/>
          <w:lang w:eastAsia="en-GB"/>
        </w:rPr>
      </w:pPr>
      <w:r w:rsidRPr="40A14CEC">
        <w:rPr>
          <w:rFonts w:eastAsia="Arial"/>
          <w:lang w:eastAsia="en-GB"/>
        </w:rPr>
        <w:t>Every child has the right to an education. Primary education must be free and different forms of secondary education must be available to every child. Discipline in schools must respect children’s dignity and their rights.</w:t>
      </w:r>
    </w:p>
    <w:p w14:paraId="07459315"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05729FFA" w14:textId="480267B1" w:rsidR="009A1B25" w:rsidRPr="009A1B25" w:rsidRDefault="009A1B25" w:rsidP="40A14CEC">
      <w:pPr>
        <w:rPr>
          <w:rFonts w:ascii="Arial" w:eastAsia="Arial" w:hAnsi="Arial" w:cs="Arial"/>
          <w:b/>
          <w:bCs/>
          <w:color w:val="000000"/>
        </w:rPr>
      </w:pPr>
      <w:r w:rsidRPr="40A14CEC">
        <w:rPr>
          <w:rFonts w:ascii="Arial" w:eastAsia="Arial" w:hAnsi="Arial" w:cs="Arial"/>
          <w:b/>
          <w:bCs/>
          <w:color w:val="000000" w:themeColor="text1"/>
        </w:rPr>
        <w:br w:type="page"/>
      </w:r>
      <w:r w:rsidRPr="40A14CEC">
        <w:rPr>
          <w:rFonts w:ascii="Arial" w:eastAsia="Arial" w:hAnsi="Arial" w:cs="Arial"/>
          <w:b/>
          <w:bCs/>
          <w:color w:val="000000" w:themeColor="text1"/>
          <w:u w:val="single"/>
        </w:rPr>
        <w:lastRenderedPageBreak/>
        <w:t xml:space="preserve">Purpose of the Policy </w:t>
      </w:r>
    </w:p>
    <w:p w14:paraId="2688DD23" w14:textId="7F16C323" w:rsidR="009A1B25" w:rsidRPr="009A1B25" w:rsidRDefault="009A1B25" w:rsidP="40A14CEC">
      <w:pPr>
        <w:pStyle w:val="NoSpacing"/>
        <w:rPr>
          <w:rFonts w:eastAsia="Arial"/>
          <w:lang w:eastAsia="en-GB"/>
        </w:rPr>
      </w:pPr>
      <w:r w:rsidRPr="40A14CEC">
        <w:rPr>
          <w:rFonts w:eastAsia="Arial"/>
          <w:lang w:eastAsia="en-GB"/>
        </w:rPr>
        <w:t>This policy is intended to ensure that personal information is dealt with correctly and securely and in accordance with the General Data Protection Regulations (the GDPR), the Data Protection Act 2018, and other related legislation. This policy will apply to information regardless of the way it is collected, used, recorded, stored and destroyed, and irrespective of whether it is held in paper files or electronically. All staff involved with the collection, processing and disclosure of personal data will be aware of their duties and responsibilities by adhering to these guidelines.</w:t>
      </w:r>
    </w:p>
    <w:p w14:paraId="6537F28F"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51C36595" w14:textId="167D97B9" w:rsidR="009A1B25" w:rsidRPr="009A1B25" w:rsidRDefault="009A1B25" w:rsidP="40A14CEC">
      <w:pPr>
        <w:pStyle w:val="NoSpacing"/>
        <w:rPr>
          <w:rFonts w:eastAsia="Arial"/>
          <w:lang w:eastAsia="en-GB"/>
        </w:rPr>
      </w:pPr>
      <w:r w:rsidRPr="40A14CEC">
        <w:rPr>
          <w:rFonts w:eastAsia="Arial"/>
          <w:lang w:eastAsia="en-GB"/>
        </w:rPr>
        <w:t>The school is committed to maintaining the data protection rights and principles always. Therefore, the school will:</w:t>
      </w:r>
    </w:p>
    <w:p w14:paraId="68157B40" w14:textId="690C4A86" w:rsidR="009A1B25" w:rsidRPr="009A1B25" w:rsidRDefault="009A1B25" w:rsidP="40A14CEC">
      <w:pPr>
        <w:pStyle w:val="NoSpacing"/>
        <w:numPr>
          <w:ilvl w:val="0"/>
          <w:numId w:val="33"/>
        </w:numPr>
        <w:rPr>
          <w:rFonts w:eastAsia="Arial"/>
          <w:lang w:eastAsia="en-GB"/>
        </w:rPr>
      </w:pPr>
      <w:r w:rsidRPr="40A14CEC">
        <w:rPr>
          <w:rFonts w:eastAsia="Arial"/>
          <w:lang w:eastAsia="en-GB"/>
        </w:rPr>
        <w:t>Inform individuals why the information is being collected when it is collected</w:t>
      </w:r>
    </w:p>
    <w:p w14:paraId="718643A0" w14:textId="2932FB58" w:rsidR="009A1B25" w:rsidRPr="009A1B25" w:rsidRDefault="009A1B25" w:rsidP="40A14CEC">
      <w:pPr>
        <w:pStyle w:val="NoSpacing"/>
        <w:numPr>
          <w:ilvl w:val="0"/>
          <w:numId w:val="33"/>
        </w:numPr>
        <w:rPr>
          <w:rFonts w:eastAsia="Arial"/>
          <w:lang w:eastAsia="en-GB"/>
        </w:rPr>
      </w:pPr>
      <w:r w:rsidRPr="40A14CEC">
        <w:rPr>
          <w:rFonts w:eastAsia="Arial"/>
          <w:lang w:eastAsia="en-GB"/>
        </w:rPr>
        <w:t>Inform individuals when their information is shared, and why and with whom it was shared</w:t>
      </w:r>
    </w:p>
    <w:p w14:paraId="02EC5CC6" w14:textId="1449C9F7" w:rsidR="009A1B25" w:rsidRPr="009A1B25" w:rsidRDefault="009A1B25" w:rsidP="40A14CEC">
      <w:pPr>
        <w:pStyle w:val="NoSpacing"/>
        <w:numPr>
          <w:ilvl w:val="0"/>
          <w:numId w:val="33"/>
        </w:numPr>
        <w:rPr>
          <w:rFonts w:eastAsia="Arial"/>
          <w:lang w:eastAsia="en-GB"/>
        </w:rPr>
      </w:pPr>
      <w:r w:rsidRPr="40A14CEC">
        <w:rPr>
          <w:rFonts w:eastAsia="Arial"/>
          <w:lang w:eastAsia="en-GB"/>
        </w:rPr>
        <w:t>Check the quality and the accuracy of the information it holds</w:t>
      </w:r>
    </w:p>
    <w:p w14:paraId="2EFCFCFA" w14:textId="70B0E2DD" w:rsidR="009A1B25" w:rsidRPr="009A1B25" w:rsidRDefault="009A1B25" w:rsidP="40A14CEC">
      <w:pPr>
        <w:pStyle w:val="NoSpacing"/>
        <w:numPr>
          <w:ilvl w:val="0"/>
          <w:numId w:val="33"/>
        </w:numPr>
        <w:rPr>
          <w:rFonts w:eastAsia="Arial"/>
          <w:lang w:eastAsia="en-GB"/>
        </w:rPr>
      </w:pPr>
      <w:r w:rsidRPr="40A14CEC">
        <w:rPr>
          <w:rFonts w:eastAsia="Arial"/>
          <w:lang w:eastAsia="en-GB"/>
        </w:rPr>
        <w:t xml:space="preserve">Ensure that information is not retained for longer than is necessary and to comply with the Welsh Guidance in Circular 18/2006 regarding the transfer of pupil information to any new school and in accordance with the school retention guidelines (appendix 4). </w:t>
      </w:r>
    </w:p>
    <w:p w14:paraId="207AADAB" w14:textId="7A5F9029" w:rsidR="009A1B25" w:rsidRPr="009A1B25" w:rsidRDefault="009A1B25" w:rsidP="40A14CEC">
      <w:pPr>
        <w:pStyle w:val="NoSpacing"/>
        <w:numPr>
          <w:ilvl w:val="0"/>
          <w:numId w:val="33"/>
        </w:numPr>
        <w:rPr>
          <w:rFonts w:eastAsia="Arial"/>
          <w:lang w:eastAsia="en-GB"/>
        </w:rPr>
      </w:pPr>
      <w:r w:rsidRPr="40A14CEC">
        <w:rPr>
          <w:rFonts w:eastAsia="Arial"/>
          <w:lang w:eastAsia="en-GB"/>
        </w:rPr>
        <w:t>Ensure that when obsolete information is destroyed that it is done so appropriately and securely.</w:t>
      </w:r>
    </w:p>
    <w:p w14:paraId="08E8CEDC" w14:textId="56B6F5B0" w:rsidR="009A1B25" w:rsidRPr="009A1B25" w:rsidRDefault="009A1B25" w:rsidP="40A14CEC">
      <w:pPr>
        <w:pStyle w:val="NoSpacing"/>
        <w:numPr>
          <w:ilvl w:val="0"/>
          <w:numId w:val="33"/>
        </w:numPr>
        <w:rPr>
          <w:rFonts w:eastAsia="Arial"/>
          <w:lang w:eastAsia="en-GB"/>
        </w:rPr>
      </w:pPr>
      <w:r w:rsidRPr="40A14CEC">
        <w:rPr>
          <w:rFonts w:eastAsia="Arial"/>
          <w:lang w:eastAsia="en-GB"/>
        </w:rPr>
        <w:t>Ensure that clear and robust safeguards are in place to protect personal information from loss, theft and unauthorised disclosure, irrespective of the format in which it is recorded</w:t>
      </w:r>
    </w:p>
    <w:p w14:paraId="6FED00DB" w14:textId="1ACF7C1B" w:rsidR="009A1B25" w:rsidRPr="009A1B25" w:rsidRDefault="009A1B25" w:rsidP="40A14CEC">
      <w:pPr>
        <w:pStyle w:val="NoSpacing"/>
        <w:numPr>
          <w:ilvl w:val="0"/>
          <w:numId w:val="33"/>
        </w:numPr>
        <w:rPr>
          <w:rFonts w:eastAsia="Arial"/>
          <w:lang w:eastAsia="en-GB"/>
        </w:rPr>
      </w:pPr>
      <w:r w:rsidRPr="40A14CEC">
        <w:rPr>
          <w:rFonts w:eastAsia="Arial"/>
          <w:lang w:eastAsia="en-GB"/>
        </w:rPr>
        <w:t>Share information with others only when it is legally appropriate to do so</w:t>
      </w:r>
    </w:p>
    <w:p w14:paraId="52017848" w14:textId="05CBC759" w:rsidR="009A1B25" w:rsidRPr="009A1B25" w:rsidRDefault="009A1B25" w:rsidP="40A14CEC">
      <w:pPr>
        <w:pStyle w:val="NoSpacing"/>
        <w:numPr>
          <w:ilvl w:val="0"/>
          <w:numId w:val="33"/>
        </w:numPr>
        <w:rPr>
          <w:rFonts w:eastAsia="Arial"/>
          <w:lang w:eastAsia="en-GB"/>
        </w:rPr>
      </w:pPr>
      <w:r w:rsidRPr="40A14CEC">
        <w:rPr>
          <w:rFonts w:eastAsia="Arial"/>
          <w:lang w:eastAsia="en-GB"/>
        </w:rPr>
        <w:t>Set out procedures to ensure compliance with the duty to respond to requests for access to personal information</w:t>
      </w:r>
    </w:p>
    <w:p w14:paraId="1D3DD1A2" w14:textId="1B04D1FB" w:rsidR="009A1B25" w:rsidRPr="009A1B25" w:rsidRDefault="009A1B25" w:rsidP="40A14CEC">
      <w:pPr>
        <w:pStyle w:val="NoSpacing"/>
        <w:numPr>
          <w:ilvl w:val="0"/>
          <w:numId w:val="33"/>
        </w:numPr>
        <w:rPr>
          <w:rFonts w:eastAsia="Arial"/>
          <w:lang w:eastAsia="en-GB"/>
        </w:rPr>
      </w:pPr>
      <w:r w:rsidRPr="40A14CEC">
        <w:rPr>
          <w:rFonts w:eastAsia="Arial"/>
          <w:lang w:eastAsia="en-GB"/>
        </w:rPr>
        <w:t>Ensure our staff are aware of and understand our policies and procedures</w:t>
      </w:r>
    </w:p>
    <w:p w14:paraId="6DFB9E20"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18BFB9C4" w14:textId="19D4665F" w:rsidR="009A1B25" w:rsidRPr="009A1B25" w:rsidRDefault="009A1B25" w:rsidP="40A14CEC">
      <w:pPr>
        <w:spacing w:line="360" w:lineRule="auto"/>
        <w:rPr>
          <w:rFonts w:ascii="Arial" w:eastAsia="Arial" w:hAnsi="Arial" w:cs="Arial"/>
          <w:b/>
          <w:bCs/>
          <w:color w:val="000000"/>
          <w:u w:val="single"/>
        </w:rPr>
      </w:pPr>
      <w:r w:rsidRPr="40A14CEC">
        <w:rPr>
          <w:rFonts w:ascii="Arial" w:eastAsia="Arial" w:hAnsi="Arial" w:cs="Arial"/>
          <w:b/>
          <w:bCs/>
          <w:color w:val="000000" w:themeColor="text1"/>
        </w:rPr>
        <w:t xml:space="preserve">                                         </w:t>
      </w:r>
      <w:r w:rsidRPr="40A14CEC">
        <w:rPr>
          <w:rFonts w:ascii="Arial" w:eastAsia="Arial" w:hAnsi="Arial" w:cs="Arial"/>
          <w:b/>
          <w:bCs/>
          <w:color w:val="000000" w:themeColor="text1"/>
          <w:u w:val="single"/>
        </w:rPr>
        <w:t>Key Data Protection Definitions</w:t>
      </w:r>
    </w:p>
    <w:p w14:paraId="7238ABA9" w14:textId="46C6D830" w:rsidR="009A1B25" w:rsidRPr="009A1B25" w:rsidRDefault="009A1B25" w:rsidP="40A14CEC">
      <w:pPr>
        <w:pStyle w:val="NoSpacing"/>
        <w:rPr>
          <w:rFonts w:eastAsia="Arial"/>
          <w:lang w:eastAsia="en-GB"/>
        </w:rPr>
      </w:pPr>
      <w:r w:rsidRPr="40A14CEC">
        <w:rPr>
          <w:rFonts w:eastAsia="Arial"/>
          <w:b/>
          <w:bCs/>
          <w:lang w:eastAsia="en-GB"/>
        </w:rPr>
        <w:t>‘</w:t>
      </w:r>
      <w:r w:rsidRPr="40A14CEC">
        <w:rPr>
          <w:rFonts w:eastAsia="Arial"/>
          <w:b/>
          <w:bCs/>
          <w:i/>
          <w:iCs/>
          <w:lang w:eastAsia="en-GB"/>
        </w:rPr>
        <w:t>personal data’</w:t>
      </w:r>
      <w:r w:rsidRPr="40A14CEC">
        <w:rPr>
          <w:rFonts w:eastAsia="Arial"/>
          <w:lang w:eastAsia="en-GB"/>
        </w:rPr>
        <w:t xml:space="preserve"> means any information relating to an identified or identifiable natural person (‘data subject’); an identifiable natural person is one who can be identified, directly or indirectly, by reference to an identifier such as a name, an identification number, location data, an online identifier or to one or more factors specific to the physical, physiological, genetic, mental, economic, cultural or social identity of that natural person;</w:t>
      </w:r>
    </w:p>
    <w:p w14:paraId="70DF9E56"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0932152" w14:textId="1D169CA5" w:rsidR="009A1B25" w:rsidRPr="009A1B25" w:rsidRDefault="009A1B25" w:rsidP="40A14CEC">
      <w:pPr>
        <w:pStyle w:val="NoSpacing"/>
        <w:rPr>
          <w:rFonts w:eastAsia="Arial"/>
          <w:lang w:eastAsia="en-GB"/>
        </w:rPr>
      </w:pPr>
      <w:r w:rsidRPr="40A14CEC">
        <w:rPr>
          <w:rFonts w:eastAsia="Arial"/>
          <w:b/>
          <w:bCs/>
          <w:lang w:eastAsia="en-GB"/>
        </w:rPr>
        <w:t>‘</w:t>
      </w:r>
      <w:r w:rsidRPr="40A14CEC">
        <w:rPr>
          <w:rFonts w:eastAsia="Arial"/>
          <w:b/>
          <w:bCs/>
          <w:i/>
          <w:iCs/>
          <w:lang w:eastAsia="en-GB"/>
        </w:rPr>
        <w:t>sensitive personal data’</w:t>
      </w:r>
      <w:r w:rsidRPr="40A14CEC">
        <w:rPr>
          <w:rFonts w:eastAsia="Arial"/>
          <w:lang w:eastAsia="en-GB"/>
        </w:rPr>
        <w:t xml:space="preserve"> (AKA Special Categories of Data) - data consisting of racial or ethnic origin, political opinions, religious or philosophical beliefs, or trade union membership, genetic data, biometric data, data concerning health or data concerning a natural person's sex life or sexual orientation.</w:t>
      </w:r>
    </w:p>
    <w:p w14:paraId="44E871BC" w14:textId="77777777" w:rsidR="009A1B25" w:rsidRPr="009A1B25" w:rsidRDefault="009A1B25" w:rsidP="40A14CEC">
      <w:pPr>
        <w:pStyle w:val="NoSpacing"/>
        <w:rPr>
          <w:rFonts w:eastAsia="Arial"/>
          <w:lang w:eastAsia="en-GB"/>
        </w:rPr>
      </w:pPr>
    </w:p>
    <w:p w14:paraId="14F4FC50" w14:textId="5F1AE9CD" w:rsidR="009A1B25" w:rsidRPr="009A1B25" w:rsidRDefault="009A1B25" w:rsidP="40A14CEC">
      <w:pPr>
        <w:pStyle w:val="NoSpacing"/>
        <w:rPr>
          <w:rFonts w:eastAsia="Arial"/>
          <w:lang w:eastAsia="en-GB"/>
        </w:rPr>
      </w:pPr>
      <w:r w:rsidRPr="40A14CEC">
        <w:rPr>
          <w:rFonts w:eastAsia="Arial"/>
          <w:b/>
          <w:bCs/>
          <w:i/>
          <w:iCs/>
          <w:lang w:eastAsia="en-GB"/>
        </w:rPr>
        <w:t>‘processing’</w:t>
      </w:r>
      <w:r w:rsidRPr="40A14CEC">
        <w:rPr>
          <w:rFonts w:eastAsia="Arial"/>
          <w:lang w:eastAsia="en-GB"/>
        </w:rPr>
        <w:t xml:space="preserve"> means any operation or set of operations which is performed on personal data or on sets of personal data, whether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144A5D23" w14:textId="77777777" w:rsidR="009A1B25" w:rsidRPr="009A1B25" w:rsidRDefault="009A1B25" w:rsidP="40A14CEC">
      <w:pPr>
        <w:pStyle w:val="NoSpacing"/>
        <w:rPr>
          <w:rFonts w:eastAsia="Arial"/>
          <w:lang w:eastAsia="en-GB"/>
        </w:rPr>
      </w:pPr>
    </w:p>
    <w:p w14:paraId="395D9458" w14:textId="6C2FF55E" w:rsidR="009A1B25" w:rsidRPr="009A1B25" w:rsidRDefault="009A1B25" w:rsidP="40A14CEC">
      <w:pPr>
        <w:pStyle w:val="NoSpacing"/>
        <w:rPr>
          <w:rFonts w:eastAsia="Arial"/>
          <w:lang w:eastAsia="en-GB"/>
        </w:rPr>
      </w:pPr>
      <w:r w:rsidRPr="40A14CEC">
        <w:rPr>
          <w:rFonts w:eastAsia="Arial"/>
          <w:b/>
          <w:bCs/>
          <w:i/>
          <w:iCs/>
          <w:lang w:eastAsia="en-GB"/>
        </w:rPr>
        <w:t>‘controller’</w:t>
      </w:r>
      <w:r w:rsidRPr="40A14CEC">
        <w:rPr>
          <w:rFonts w:eastAsia="Arial"/>
          <w:lang w:eastAsia="en-GB"/>
        </w:rPr>
        <w:t xml:space="preserve"> means the natural or legal person, public authority, agency or other body which, alone or jointly with others, determines the purposes and means of the processing of personal data; </w:t>
      </w:r>
    </w:p>
    <w:p w14:paraId="738610EB" w14:textId="77777777" w:rsidR="009A1B25" w:rsidRPr="009A1B25" w:rsidRDefault="009A1B25" w:rsidP="40A14CEC">
      <w:pPr>
        <w:pStyle w:val="NoSpacing"/>
        <w:rPr>
          <w:rFonts w:eastAsia="Arial"/>
          <w:lang w:eastAsia="en-GB"/>
        </w:rPr>
      </w:pPr>
    </w:p>
    <w:p w14:paraId="65926459" w14:textId="002FC9B8" w:rsidR="009A1B25" w:rsidRPr="009A1B25" w:rsidRDefault="009A1B25" w:rsidP="40A14CEC">
      <w:pPr>
        <w:pStyle w:val="NoSpacing"/>
        <w:rPr>
          <w:rFonts w:eastAsia="Arial"/>
          <w:lang w:eastAsia="en-GB"/>
        </w:rPr>
      </w:pPr>
      <w:r w:rsidRPr="40A14CEC">
        <w:rPr>
          <w:rFonts w:eastAsia="Arial"/>
          <w:b/>
          <w:bCs/>
          <w:i/>
          <w:iCs/>
          <w:lang w:eastAsia="en-GB"/>
        </w:rPr>
        <w:t>‘processor’</w:t>
      </w:r>
      <w:r w:rsidRPr="40A14CEC">
        <w:rPr>
          <w:rFonts w:eastAsia="Arial"/>
          <w:lang w:eastAsia="en-GB"/>
        </w:rPr>
        <w:t xml:space="preserve"> means a natural or legal person, public authority, agency or other body which processes personal data on behalf of the controller;</w:t>
      </w:r>
    </w:p>
    <w:p w14:paraId="637805D2"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9A18E71" w14:textId="154A99DC" w:rsidR="009A1B25" w:rsidRPr="009A1B25" w:rsidRDefault="009A1B25" w:rsidP="40A14CEC">
      <w:pPr>
        <w:pStyle w:val="NoSpacing"/>
        <w:rPr>
          <w:rFonts w:eastAsia="Arial"/>
          <w:lang w:eastAsia="en-GB"/>
        </w:rPr>
      </w:pPr>
      <w:r w:rsidRPr="40A14CEC">
        <w:rPr>
          <w:rFonts w:eastAsia="Arial"/>
          <w:b/>
          <w:bCs/>
          <w:i/>
          <w:iCs/>
          <w:lang w:eastAsia="en-GB"/>
        </w:rPr>
        <w:t xml:space="preserve"> ‘consent’</w:t>
      </w:r>
      <w:r w:rsidRPr="40A14CEC">
        <w:rPr>
          <w:rFonts w:eastAsia="Arial"/>
          <w:lang w:eastAsia="en-GB"/>
        </w:rPr>
        <w:t xml:space="preserve"> of the data subject means any freely given, specific, informed and unambiguous indication of the data subject’s wishes by which he or she, by a statement or by a clear affirmative action, signifies agreement to the processing of personal data relating to him or her;</w:t>
      </w:r>
    </w:p>
    <w:p w14:paraId="463F29E8" w14:textId="77777777" w:rsidR="009A1B25" w:rsidRPr="009A1B25" w:rsidRDefault="009A1B25" w:rsidP="40A14CEC">
      <w:pPr>
        <w:pStyle w:val="NoSpacing"/>
        <w:rPr>
          <w:rFonts w:eastAsia="Arial"/>
          <w:lang w:eastAsia="en-GB"/>
        </w:rPr>
      </w:pPr>
    </w:p>
    <w:p w14:paraId="5AD6F294" w14:textId="6620EF96" w:rsidR="009A1B25" w:rsidRPr="009A1B25" w:rsidRDefault="009A1B25" w:rsidP="40A14CEC">
      <w:pPr>
        <w:pStyle w:val="NoSpacing"/>
        <w:rPr>
          <w:rFonts w:eastAsia="Arial"/>
          <w:lang w:eastAsia="en-GB"/>
        </w:rPr>
      </w:pPr>
      <w:r w:rsidRPr="40A14CEC">
        <w:rPr>
          <w:rFonts w:eastAsia="Arial"/>
          <w:i/>
          <w:iCs/>
          <w:lang w:eastAsia="en-GB"/>
        </w:rPr>
        <w:t>‘</w:t>
      </w:r>
      <w:r w:rsidRPr="40A14CEC">
        <w:rPr>
          <w:rFonts w:eastAsia="Arial"/>
          <w:b/>
          <w:bCs/>
          <w:i/>
          <w:iCs/>
          <w:lang w:eastAsia="en-GB"/>
        </w:rPr>
        <w:t>personal data breach’</w:t>
      </w:r>
      <w:r w:rsidRPr="40A14CEC">
        <w:rPr>
          <w:rFonts w:eastAsia="Arial"/>
          <w:lang w:eastAsia="en-GB"/>
        </w:rPr>
        <w:t xml:space="preserve"> means a breach of security leading to the accidental or unlawful destruction, loss, alteration, unauthorised disclosure of, or access to, personal data transmitted, stored or otherwise processed;</w:t>
      </w:r>
    </w:p>
    <w:p w14:paraId="3B7B4B86"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4755253D" w14:textId="01AE0900" w:rsidR="009A1B25" w:rsidRPr="009A1B25" w:rsidRDefault="009A1B25" w:rsidP="40A14CEC">
      <w:pPr>
        <w:rPr>
          <w:rFonts w:ascii="Arial" w:eastAsia="Arial" w:hAnsi="Arial" w:cs="Arial"/>
          <w:b/>
          <w:bCs/>
          <w:color w:val="000000"/>
        </w:rPr>
      </w:pPr>
      <w:r w:rsidRPr="40A14CEC">
        <w:rPr>
          <w:rFonts w:ascii="Arial" w:eastAsia="Arial" w:hAnsi="Arial" w:cs="Arial"/>
          <w:b/>
          <w:bCs/>
          <w:color w:val="000000" w:themeColor="text1"/>
          <w:u w:val="single"/>
        </w:rPr>
        <w:t>Data Protection Principles</w:t>
      </w:r>
    </w:p>
    <w:p w14:paraId="31B4FA2B" w14:textId="2AA49959"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The School staff shall, at all times, comply with the following data protection principles:</w:t>
      </w:r>
    </w:p>
    <w:p w14:paraId="7D04640C" w14:textId="03DDA8B6" w:rsidR="009A1B25" w:rsidRPr="009A1B25" w:rsidRDefault="009A1B25" w:rsidP="40A14CEC">
      <w:pPr>
        <w:pStyle w:val="ListParagraph"/>
        <w:numPr>
          <w:ilvl w:val="0"/>
          <w:numId w:val="17"/>
        </w:numPr>
        <w:spacing w:before="200" w:line="360" w:lineRule="auto"/>
        <w:ind w:left="0" w:firstLine="0"/>
        <w:rPr>
          <w:rFonts w:ascii="Arial" w:eastAsia="Arial" w:hAnsi="Arial" w:cs="Arial"/>
          <w:u w:val="single"/>
        </w:rPr>
      </w:pPr>
      <w:r w:rsidRPr="40A14CEC">
        <w:rPr>
          <w:rFonts w:ascii="Arial" w:eastAsia="Arial" w:hAnsi="Arial" w:cs="Arial"/>
          <w:u w:val="single"/>
        </w:rPr>
        <w:t>Lawfulness, fairness and transparency</w:t>
      </w:r>
    </w:p>
    <w:p w14:paraId="31CBD176" w14:textId="024E9707" w:rsidR="009A1B25" w:rsidRPr="009A1B25" w:rsidRDefault="009A1B25" w:rsidP="40A14CEC">
      <w:pPr>
        <w:pStyle w:val="NoSpacing"/>
        <w:rPr>
          <w:rFonts w:eastAsia="Arial"/>
        </w:rPr>
      </w:pPr>
      <w:r w:rsidRPr="40A14CEC">
        <w:rPr>
          <w:rFonts w:eastAsia="Arial"/>
        </w:rPr>
        <w:t xml:space="preserve">Personal data can only be processed if there is a lawful basis for doing so. It must be fair to the data subject and you must be fully transparent with the data subject as to why you are collecting their data and how it is going to be used and shared. </w:t>
      </w:r>
    </w:p>
    <w:p w14:paraId="3A0FF5F2" w14:textId="77777777" w:rsidR="009A1B25" w:rsidRPr="009A1B25" w:rsidRDefault="009A1B25" w:rsidP="40A14CEC">
      <w:pPr>
        <w:pStyle w:val="ListParagraph"/>
        <w:spacing w:before="200" w:line="360" w:lineRule="auto"/>
        <w:ind w:left="0"/>
        <w:rPr>
          <w:rFonts w:ascii="Arial" w:eastAsia="Arial" w:hAnsi="Arial" w:cs="Arial"/>
        </w:rPr>
      </w:pPr>
    </w:p>
    <w:p w14:paraId="78A60A38" w14:textId="5D52CC6D" w:rsidR="009A1B25" w:rsidRPr="009A1B25" w:rsidRDefault="009A1B25" w:rsidP="40A14CEC">
      <w:pPr>
        <w:pStyle w:val="ListParagraph"/>
        <w:numPr>
          <w:ilvl w:val="0"/>
          <w:numId w:val="17"/>
        </w:numPr>
        <w:spacing w:before="200" w:line="360" w:lineRule="auto"/>
        <w:ind w:left="0" w:firstLine="0"/>
        <w:rPr>
          <w:rFonts w:ascii="Arial" w:eastAsia="Arial" w:hAnsi="Arial" w:cs="Arial"/>
        </w:rPr>
      </w:pPr>
      <w:r w:rsidRPr="40A14CEC">
        <w:rPr>
          <w:rFonts w:ascii="Arial" w:eastAsia="Arial" w:hAnsi="Arial" w:cs="Arial"/>
          <w:u w:val="single"/>
        </w:rPr>
        <w:t>Purpose Limitation</w:t>
      </w:r>
    </w:p>
    <w:p w14:paraId="56CC1BDA" w14:textId="4783B40D" w:rsidR="009A1B25" w:rsidRPr="009A1B25" w:rsidRDefault="009A1B25" w:rsidP="40A14CEC">
      <w:pPr>
        <w:pStyle w:val="NoSpacing"/>
        <w:rPr>
          <w:rFonts w:eastAsia="Arial"/>
        </w:rPr>
      </w:pPr>
      <w:r w:rsidRPr="40A14CEC">
        <w:rPr>
          <w:rFonts w:eastAsia="Arial"/>
        </w:rPr>
        <w:t xml:space="preserve">Data should only be collected for specified, explicit and legitimate purposes and not further processed in a manner that is incompatible with those purposes, although further processing for archiving purposes in the public interest, scientific or historical research purposes or statistical purposes is permitted in certain circumstances. </w:t>
      </w:r>
    </w:p>
    <w:p w14:paraId="5630AD66" w14:textId="77777777" w:rsidR="009A1B25" w:rsidRPr="009A1B25" w:rsidRDefault="009A1B25" w:rsidP="40A14CEC">
      <w:pPr>
        <w:pStyle w:val="ListParagraph"/>
        <w:spacing w:before="200" w:line="360" w:lineRule="auto"/>
        <w:ind w:left="0"/>
        <w:rPr>
          <w:rFonts w:ascii="Arial" w:eastAsia="Arial" w:hAnsi="Arial" w:cs="Arial"/>
        </w:rPr>
      </w:pPr>
    </w:p>
    <w:p w14:paraId="20B330D1" w14:textId="47BBA673" w:rsidR="009A1B25" w:rsidRPr="009A1B25" w:rsidRDefault="009A1B25" w:rsidP="40A14CEC">
      <w:pPr>
        <w:pStyle w:val="ListParagraph"/>
        <w:numPr>
          <w:ilvl w:val="0"/>
          <w:numId w:val="17"/>
        </w:numPr>
        <w:spacing w:before="200" w:line="360" w:lineRule="auto"/>
        <w:ind w:left="0" w:firstLine="0"/>
        <w:rPr>
          <w:rFonts w:ascii="Arial" w:eastAsia="Arial" w:hAnsi="Arial" w:cs="Arial"/>
        </w:rPr>
      </w:pPr>
      <w:r w:rsidRPr="40A14CEC">
        <w:rPr>
          <w:rFonts w:ascii="Arial" w:eastAsia="Arial" w:hAnsi="Arial" w:cs="Arial"/>
          <w:u w:val="single"/>
        </w:rPr>
        <w:t>Data Minimisation</w:t>
      </w:r>
    </w:p>
    <w:p w14:paraId="0E0E5FFF" w14:textId="4A21CA1B" w:rsidR="009A1B25" w:rsidRPr="009A1B25" w:rsidRDefault="009A1B25" w:rsidP="40A14CEC">
      <w:pPr>
        <w:pStyle w:val="NoSpacing"/>
        <w:rPr>
          <w:rFonts w:eastAsia="Arial"/>
        </w:rPr>
      </w:pPr>
      <w:r w:rsidRPr="40A14CEC">
        <w:rPr>
          <w:rFonts w:eastAsia="Arial"/>
        </w:rPr>
        <w:t xml:space="preserve">Personal data must be adequate, relevant and limited to what is necessary in relation to the purposes for which it is processed. </w:t>
      </w:r>
    </w:p>
    <w:p w14:paraId="61829076" w14:textId="77777777" w:rsidR="009A1B25" w:rsidRPr="009A1B25" w:rsidRDefault="009A1B25" w:rsidP="40A14CEC">
      <w:pPr>
        <w:pStyle w:val="ListParagraph"/>
        <w:spacing w:before="200" w:line="360" w:lineRule="auto"/>
        <w:ind w:left="0"/>
        <w:rPr>
          <w:rFonts w:ascii="Arial" w:eastAsia="Arial" w:hAnsi="Arial" w:cs="Arial"/>
        </w:rPr>
      </w:pPr>
    </w:p>
    <w:p w14:paraId="1A178B57" w14:textId="425FC464" w:rsidR="009A1B25" w:rsidRPr="009A1B25" w:rsidRDefault="009A1B25" w:rsidP="40A14CEC">
      <w:pPr>
        <w:pStyle w:val="ListParagraph"/>
        <w:numPr>
          <w:ilvl w:val="0"/>
          <w:numId w:val="17"/>
        </w:numPr>
        <w:spacing w:before="200" w:line="360" w:lineRule="auto"/>
        <w:ind w:left="0" w:firstLine="0"/>
        <w:rPr>
          <w:rFonts w:ascii="Arial" w:eastAsia="Arial" w:hAnsi="Arial" w:cs="Arial"/>
        </w:rPr>
      </w:pPr>
      <w:r w:rsidRPr="40A14CEC">
        <w:rPr>
          <w:rFonts w:ascii="Arial" w:eastAsia="Arial" w:hAnsi="Arial" w:cs="Arial"/>
          <w:u w:val="single"/>
        </w:rPr>
        <w:t>Accuracy</w:t>
      </w:r>
    </w:p>
    <w:p w14:paraId="43197C7C" w14:textId="0FF77D9F" w:rsidR="009A1B25" w:rsidRPr="009A1B25" w:rsidRDefault="009A1B25" w:rsidP="40A14CEC">
      <w:pPr>
        <w:pStyle w:val="NoSpacing"/>
        <w:rPr>
          <w:rFonts w:eastAsia="Arial"/>
        </w:rPr>
      </w:pPr>
      <w:r w:rsidRPr="40A14CEC">
        <w:rPr>
          <w:rFonts w:eastAsia="Arial"/>
        </w:rPr>
        <w:t xml:space="preserve">Personal data must be accurate and, where necessary, kept up to date. Where personal data is inaccurate every reasonable step should be taken to enable its deletion (where appropriate) or correction without delay. </w:t>
      </w:r>
    </w:p>
    <w:p w14:paraId="2BA226A1" w14:textId="77777777" w:rsidR="009A1B25" w:rsidRPr="009A1B25" w:rsidRDefault="009A1B25" w:rsidP="40A14CEC">
      <w:pPr>
        <w:pStyle w:val="ListParagraph"/>
        <w:spacing w:before="200" w:line="360" w:lineRule="auto"/>
        <w:ind w:left="0"/>
        <w:rPr>
          <w:rFonts w:ascii="Arial" w:eastAsia="Arial" w:hAnsi="Arial" w:cs="Arial"/>
        </w:rPr>
      </w:pPr>
    </w:p>
    <w:p w14:paraId="7847E57B" w14:textId="48687C88" w:rsidR="009A1B25" w:rsidRPr="009A1B25" w:rsidRDefault="009A1B25" w:rsidP="40A14CEC">
      <w:pPr>
        <w:pStyle w:val="ListParagraph"/>
        <w:numPr>
          <w:ilvl w:val="0"/>
          <w:numId w:val="17"/>
        </w:numPr>
        <w:spacing w:before="200" w:line="360" w:lineRule="auto"/>
        <w:ind w:left="0" w:firstLine="0"/>
        <w:rPr>
          <w:rFonts w:ascii="Arial" w:eastAsia="Arial" w:hAnsi="Arial" w:cs="Arial"/>
        </w:rPr>
      </w:pPr>
      <w:r w:rsidRPr="40A14CEC">
        <w:rPr>
          <w:rFonts w:ascii="Arial" w:eastAsia="Arial" w:hAnsi="Arial" w:cs="Arial"/>
          <w:u w:val="single"/>
        </w:rPr>
        <w:t>Storage Limitation</w:t>
      </w:r>
    </w:p>
    <w:p w14:paraId="51F753FB" w14:textId="7430502D" w:rsidR="009A1B25" w:rsidRPr="009A1B25" w:rsidRDefault="009A1B25" w:rsidP="40A14CEC">
      <w:pPr>
        <w:pStyle w:val="NoSpacing"/>
        <w:rPr>
          <w:rFonts w:eastAsia="Arial"/>
        </w:rPr>
      </w:pPr>
      <w:r w:rsidRPr="40A14CEC">
        <w:rPr>
          <w:rFonts w:eastAsia="Arial"/>
        </w:rPr>
        <w:t xml:space="preserve">Personal data must be kept in a form that permits the identification of data subjects for no longer than is necessary. Such personal data can be stored for longer periods for archiving purposes in the public interest, scientific or historical research purposes or statistical purposes in certain circumstances and subject to the implementation of the appropriate technical and organisational measures. </w:t>
      </w:r>
    </w:p>
    <w:p w14:paraId="17AD93B2" w14:textId="77777777" w:rsidR="009A1B25" w:rsidRPr="009A1B25" w:rsidRDefault="009A1B25" w:rsidP="40A14CEC">
      <w:pPr>
        <w:pStyle w:val="ListParagraph"/>
        <w:spacing w:before="200" w:line="360" w:lineRule="auto"/>
        <w:ind w:left="0"/>
        <w:rPr>
          <w:rFonts w:ascii="Arial" w:eastAsia="Arial" w:hAnsi="Arial" w:cs="Arial"/>
        </w:rPr>
      </w:pPr>
    </w:p>
    <w:p w14:paraId="108F0C41" w14:textId="0E8AF9A1" w:rsidR="009A1B25" w:rsidRPr="009A1B25" w:rsidRDefault="009A1B25" w:rsidP="40A14CEC">
      <w:pPr>
        <w:pStyle w:val="ListParagraph"/>
        <w:numPr>
          <w:ilvl w:val="0"/>
          <w:numId w:val="17"/>
        </w:numPr>
        <w:spacing w:before="200" w:line="360" w:lineRule="auto"/>
        <w:ind w:left="0" w:firstLine="0"/>
        <w:rPr>
          <w:rFonts w:ascii="Arial" w:eastAsia="Arial" w:hAnsi="Arial" w:cs="Arial"/>
        </w:rPr>
      </w:pPr>
      <w:r w:rsidRPr="40A14CEC">
        <w:rPr>
          <w:rFonts w:ascii="Arial" w:eastAsia="Arial" w:hAnsi="Arial" w:cs="Arial"/>
          <w:u w:val="single"/>
        </w:rPr>
        <w:t>Integrity and Confidentiality</w:t>
      </w:r>
    </w:p>
    <w:p w14:paraId="170E825F" w14:textId="6449A3F2" w:rsidR="009A1B25" w:rsidRPr="009A1B25" w:rsidRDefault="009A1B25" w:rsidP="40A14CEC">
      <w:pPr>
        <w:pStyle w:val="NoSpacing"/>
        <w:rPr>
          <w:rFonts w:eastAsia="Arial"/>
        </w:rPr>
      </w:pPr>
      <w:r w:rsidRPr="40A14CEC">
        <w:rPr>
          <w:rFonts w:eastAsia="Arial"/>
        </w:rPr>
        <w:t>Personal data must be processed in an appropriately secure manner including protection against unauthorised or unlawful processing and against accidental loss, destruction or damage, using appropriate technical or organisational measures.</w:t>
      </w:r>
    </w:p>
    <w:p w14:paraId="0DE4B5B7" w14:textId="77777777" w:rsidR="009A1B25" w:rsidRPr="009A1B25" w:rsidRDefault="009A1B25" w:rsidP="40A14CEC">
      <w:pPr>
        <w:pStyle w:val="ListParagraph"/>
        <w:spacing w:before="200" w:line="360" w:lineRule="auto"/>
        <w:ind w:left="0"/>
        <w:rPr>
          <w:rFonts w:ascii="Arial" w:eastAsia="Arial" w:hAnsi="Arial" w:cs="Arial"/>
        </w:rPr>
      </w:pPr>
    </w:p>
    <w:p w14:paraId="30A4B67D" w14:textId="4316AA32" w:rsidR="009A1B25" w:rsidRPr="009A1B25" w:rsidRDefault="009A1B25" w:rsidP="40A14CEC">
      <w:pPr>
        <w:pStyle w:val="ListParagraph"/>
        <w:spacing w:before="200" w:line="360" w:lineRule="auto"/>
        <w:ind w:left="0"/>
        <w:rPr>
          <w:rFonts w:ascii="Arial" w:eastAsia="Arial" w:hAnsi="Arial" w:cs="Arial"/>
          <w:u w:val="single"/>
        </w:rPr>
      </w:pPr>
      <w:r w:rsidRPr="40A14CEC">
        <w:rPr>
          <w:rFonts w:ascii="Arial" w:eastAsia="Arial" w:hAnsi="Arial" w:cs="Arial"/>
          <w:u w:val="single"/>
        </w:rPr>
        <w:t>Overarching Duty of Accountability</w:t>
      </w:r>
    </w:p>
    <w:p w14:paraId="0DD8A923" w14:textId="6F63EBB1" w:rsidR="009A1B25" w:rsidRPr="009A1B25" w:rsidRDefault="009A1B25" w:rsidP="40A14CEC">
      <w:pPr>
        <w:pStyle w:val="NoSpacing"/>
        <w:rPr>
          <w:rFonts w:eastAsia="Arial"/>
        </w:rPr>
      </w:pPr>
      <w:r w:rsidRPr="40A14CEC">
        <w:rPr>
          <w:rFonts w:eastAsia="Arial"/>
        </w:rPr>
        <w:t xml:space="preserve">The data controller should keep records evidencing its compliance with the above principles. Such record keeping would include the logging of any new system or processing activity onto the Register of Processing Activities. </w:t>
      </w:r>
    </w:p>
    <w:p w14:paraId="66204FF1" w14:textId="77777777" w:rsidR="009A1B25" w:rsidRPr="009A1B25" w:rsidRDefault="009A1B25" w:rsidP="40A14CEC">
      <w:pPr>
        <w:pStyle w:val="ListParagraph"/>
        <w:spacing w:before="200" w:line="360" w:lineRule="auto"/>
        <w:ind w:left="0"/>
        <w:rPr>
          <w:rFonts w:ascii="Arial" w:eastAsia="Arial" w:hAnsi="Arial" w:cs="Arial"/>
        </w:rPr>
      </w:pPr>
    </w:p>
    <w:p w14:paraId="635A54EC" w14:textId="27485A07" w:rsidR="009A1B25" w:rsidRPr="009A1B25" w:rsidRDefault="009A1B25" w:rsidP="40A14CEC">
      <w:pPr>
        <w:pStyle w:val="ListParagraph"/>
        <w:spacing w:before="200" w:line="360" w:lineRule="auto"/>
        <w:ind w:left="0"/>
        <w:rPr>
          <w:rFonts w:ascii="Arial" w:eastAsia="Arial" w:hAnsi="Arial" w:cs="Arial"/>
        </w:rPr>
      </w:pPr>
      <w:r w:rsidRPr="40A14CEC">
        <w:rPr>
          <w:rFonts w:ascii="Arial" w:eastAsia="Arial" w:hAnsi="Arial" w:cs="Arial"/>
        </w:rPr>
        <w:t>For more information visit:</w:t>
      </w:r>
    </w:p>
    <w:p w14:paraId="1A3B8C4C" w14:textId="4F998348" w:rsidR="009A1B25" w:rsidRPr="009A1B25" w:rsidRDefault="00BC4AE4" w:rsidP="40A14CEC">
      <w:pPr>
        <w:pStyle w:val="ListParagraph"/>
        <w:spacing w:before="200" w:line="360" w:lineRule="auto"/>
        <w:ind w:left="0"/>
        <w:rPr>
          <w:rFonts w:ascii="Arial" w:eastAsia="Arial" w:hAnsi="Arial" w:cs="Arial"/>
        </w:rPr>
      </w:pPr>
      <w:hyperlink r:id="rId10">
        <w:r w:rsidR="009A1B25" w:rsidRPr="40A14CEC">
          <w:rPr>
            <w:rStyle w:val="Hyperlink"/>
            <w:rFonts w:ascii="Arial" w:eastAsia="Arial" w:hAnsi="Arial" w:cs="Arial"/>
          </w:rPr>
          <w:t>https://ico.org.uk/for-organisations/guide-to-the-general-data-protection-regulation-gdpr/</w:t>
        </w:r>
      </w:hyperlink>
    </w:p>
    <w:p w14:paraId="2DBF0D7D" w14:textId="77777777" w:rsidR="009A1B25" w:rsidRPr="009A1B25" w:rsidRDefault="009A1B25" w:rsidP="40A14CEC">
      <w:pPr>
        <w:pStyle w:val="ListParagraph"/>
        <w:spacing w:before="200" w:line="360" w:lineRule="auto"/>
        <w:ind w:left="0"/>
        <w:rPr>
          <w:rFonts w:ascii="Arial" w:eastAsia="Arial" w:hAnsi="Arial" w:cs="Arial"/>
        </w:rPr>
      </w:pPr>
    </w:p>
    <w:p w14:paraId="6B62F1B3" w14:textId="77777777" w:rsidR="009A1B25" w:rsidRPr="009A1B25" w:rsidRDefault="009A1B25" w:rsidP="40A14CEC">
      <w:pPr>
        <w:spacing w:line="360" w:lineRule="auto"/>
        <w:jc w:val="right"/>
        <w:rPr>
          <w:rFonts w:ascii="Arial" w:eastAsia="Arial" w:hAnsi="Arial" w:cs="Arial"/>
        </w:rPr>
      </w:pPr>
      <w:r w:rsidRPr="40A14CEC">
        <w:rPr>
          <w:rFonts w:ascii="Arial" w:eastAsia="Arial" w:hAnsi="Arial" w:cs="Arial"/>
        </w:rPr>
        <w:br w:type="page"/>
      </w:r>
    </w:p>
    <w:p w14:paraId="2ACDA1C4" w14:textId="63AB1B16" w:rsidR="009A1B25" w:rsidRPr="009A1B25" w:rsidRDefault="009A1B25" w:rsidP="40A14CEC">
      <w:pPr>
        <w:spacing w:before="200" w:line="360" w:lineRule="auto"/>
        <w:jc w:val="center"/>
        <w:rPr>
          <w:rFonts w:ascii="Arial" w:eastAsia="Arial" w:hAnsi="Arial" w:cs="Arial"/>
          <w:b/>
          <w:bCs/>
          <w:u w:val="single"/>
        </w:rPr>
      </w:pPr>
      <w:r w:rsidRPr="40A14CEC">
        <w:rPr>
          <w:rFonts w:ascii="Arial" w:eastAsia="Arial" w:hAnsi="Arial" w:cs="Arial"/>
          <w:b/>
          <w:bCs/>
          <w:u w:val="single"/>
        </w:rPr>
        <w:lastRenderedPageBreak/>
        <w:t>Summary of Data Subject Rights</w:t>
      </w:r>
    </w:p>
    <w:p w14:paraId="200ECA49" w14:textId="4AF704CE" w:rsidR="009A1B25" w:rsidRPr="009A1B25" w:rsidRDefault="009A1B25" w:rsidP="40A14CEC">
      <w:pPr>
        <w:pStyle w:val="NoSpacing"/>
        <w:rPr>
          <w:rFonts w:eastAsia="Arial"/>
        </w:rPr>
      </w:pPr>
      <w:r w:rsidRPr="40A14CEC">
        <w:rPr>
          <w:rFonts w:eastAsia="Arial"/>
        </w:rPr>
        <w:t>Some of the rights below are subject to restrictions, however staff should be aware of these rights and should endeavour as far as possible and in consultation with the Headteacher to further the following rights:</w:t>
      </w:r>
    </w:p>
    <w:p w14:paraId="156296DA" w14:textId="10089BDE" w:rsidR="009A1B25" w:rsidRPr="009A1B25" w:rsidRDefault="009A1B25" w:rsidP="40A14CEC">
      <w:pPr>
        <w:pStyle w:val="ListParagraph"/>
        <w:numPr>
          <w:ilvl w:val="0"/>
          <w:numId w:val="18"/>
        </w:numPr>
        <w:tabs>
          <w:tab w:val="left" w:pos="567"/>
        </w:tabs>
        <w:spacing w:before="200" w:line="360" w:lineRule="auto"/>
        <w:ind w:left="0" w:firstLine="0"/>
        <w:rPr>
          <w:rFonts w:ascii="Arial" w:eastAsia="Arial" w:hAnsi="Arial" w:cs="Arial"/>
        </w:rPr>
      </w:pPr>
      <w:r w:rsidRPr="40A14CEC">
        <w:rPr>
          <w:rFonts w:ascii="Arial" w:eastAsia="Arial" w:hAnsi="Arial" w:cs="Arial"/>
        </w:rPr>
        <w:t xml:space="preserve"> </w:t>
      </w:r>
      <w:r w:rsidRPr="40A14CEC">
        <w:rPr>
          <w:rFonts w:ascii="Arial" w:eastAsia="Arial" w:hAnsi="Arial" w:cs="Arial"/>
          <w:u w:val="single"/>
        </w:rPr>
        <w:t>The right to be informed</w:t>
      </w:r>
    </w:p>
    <w:p w14:paraId="71B4F8C8" w14:textId="2E4A1FBD" w:rsidR="009A1B25" w:rsidRPr="009A1B25" w:rsidRDefault="009A1B25" w:rsidP="40A14CEC">
      <w:pPr>
        <w:pStyle w:val="NoSpacing"/>
        <w:rPr>
          <w:rFonts w:eastAsia="Arial"/>
        </w:rPr>
      </w:pPr>
      <w:r w:rsidRPr="40A14CEC">
        <w:rPr>
          <w:rFonts w:eastAsia="Arial"/>
        </w:rPr>
        <w:t xml:space="preserve">Data controllers must be completely transparent with data subjects about the processing of their data by providing information in a ‘concise, transparent, intelligible and easily accessible form, using clear and plain language’. </w:t>
      </w:r>
    </w:p>
    <w:p w14:paraId="02F2C34E" w14:textId="77777777" w:rsidR="009A1B25" w:rsidRPr="009A1B25" w:rsidRDefault="009A1B25" w:rsidP="40A14CEC">
      <w:pPr>
        <w:pStyle w:val="ListParagraph"/>
        <w:tabs>
          <w:tab w:val="left" w:pos="567"/>
        </w:tabs>
        <w:spacing w:before="200" w:line="360" w:lineRule="auto"/>
        <w:ind w:left="0"/>
        <w:rPr>
          <w:rFonts w:ascii="Arial" w:eastAsia="Arial" w:hAnsi="Arial" w:cs="Arial"/>
        </w:rPr>
      </w:pPr>
    </w:p>
    <w:p w14:paraId="66D58A26" w14:textId="612D7F76" w:rsidR="009A1B25" w:rsidRPr="009A1B25" w:rsidRDefault="009A1B25" w:rsidP="40A14CEC">
      <w:pPr>
        <w:pStyle w:val="ListParagraph"/>
        <w:numPr>
          <w:ilvl w:val="0"/>
          <w:numId w:val="18"/>
        </w:numPr>
        <w:tabs>
          <w:tab w:val="left" w:pos="567"/>
        </w:tabs>
        <w:spacing w:before="200" w:line="360" w:lineRule="auto"/>
        <w:ind w:left="0" w:firstLine="0"/>
        <w:rPr>
          <w:rFonts w:ascii="Arial" w:eastAsia="Arial" w:hAnsi="Arial" w:cs="Arial"/>
        </w:rPr>
      </w:pPr>
      <w:r w:rsidRPr="40A14CEC">
        <w:rPr>
          <w:rFonts w:ascii="Arial" w:eastAsia="Arial" w:hAnsi="Arial" w:cs="Arial"/>
        </w:rPr>
        <w:t xml:space="preserve"> </w:t>
      </w:r>
      <w:r w:rsidRPr="40A14CEC">
        <w:rPr>
          <w:rFonts w:ascii="Arial" w:eastAsia="Arial" w:hAnsi="Arial" w:cs="Arial"/>
          <w:u w:val="single"/>
        </w:rPr>
        <w:t>Right of access</w:t>
      </w:r>
    </w:p>
    <w:p w14:paraId="0D31F268" w14:textId="6F372E7D" w:rsidR="009A1B25" w:rsidRPr="009A1B25" w:rsidRDefault="009A1B25" w:rsidP="40A14CEC">
      <w:pPr>
        <w:pStyle w:val="NoSpacing"/>
        <w:rPr>
          <w:rFonts w:eastAsia="Arial"/>
        </w:rPr>
      </w:pPr>
      <w:r w:rsidRPr="40A14CEC">
        <w:rPr>
          <w:rFonts w:eastAsia="Arial"/>
        </w:rPr>
        <w:t xml:space="preserve">Data subjects have the right of access to their records ‘without undue delay and within one month of the request’. An extension of a further two months is permissible in certain circumstances. See attached appendix 1 for detail of the operation of this right in practice. </w:t>
      </w:r>
    </w:p>
    <w:p w14:paraId="680A4E5D" w14:textId="77777777" w:rsidR="009A1B25" w:rsidRPr="009A1B25" w:rsidRDefault="009A1B25" w:rsidP="40A14CEC">
      <w:pPr>
        <w:pStyle w:val="ListParagraph"/>
        <w:tabs>
          <w:tab w:val="left" w:pos="567"/>
        </w:tabs>
        <w:spacing w:before="200" w:line="360" w:lineRule="auto"/>
        <w:ind w:left="0"/>
        <w:rPr>
          <w:rFonts w:ascii="Arial" w:eastAsia="Arial" w:hAnsi="Arial" w:cs="Arial"/>
        </w:rPr>
      </w:pPr>
    </w:p>
    <w:p w14:paraId="19475634" w14:textId="5F219955" w:rsidR="009A1B25" w:rsidRPr="009A1B25" w:rsidRDefault="009A1B25" w:rsidP="40A14CEC">
      <w:pPr>
        <w:pStyle w:val="ListParagraph"/>
        <w:numPr>
          <w:ilvl w:val="0"/>
          <w:numId w:val="18"/>
        </w:numPr>
        <w:tabs>
          <w:tab w:val="left" w:pos="567"/>
        </w:tabs>
        <w:spacing w:before="200" w:line="360" w:lineRule="auto"/>
        <w:ind w:left="0" w:firstLine="0"/>
        <w:rPr>
          <w:rFonts w:ascii="Arial" w:eastAsia="Arial" w:hAnsi="Arial" w:cs="Arial"/>
        </w:rPr>
      </w:pPr>
      <w:r w:rsidRPr="40A14CEC">
        <w:rPr>
          <w:rFonts w:ascii="Arial" w:eastAsia="Arial" w:hAnsi="Arial" w:cs="Arial"/>
        </w:rPr>
        <w:t xml:space="preserve"> </w:t>
      </w:r>
      <w:r w:rsidRPr="40A14CEC">
        <w:rPr>
          <w:rFonts w:ascii="Arial" w:eastAsia="Arial" w:hAnsi="Arial" w:cs="Arial"/>
          <w:u w:val="single"/>
        </w:rPr>
        <w:t>Right to rectification</w:t>
      </w:r>
    </w:p>
    <w:p w14:paraId="14D4C4C0" w14:textId="0B539BE7" w:rsidR="009A1B25" w:rsidRPr="009A1B25" w:rsidRDefault="009A1B25" w:rsidP="40A14CEC">
      <w:pPr>
        <w:pStyle w:val="NoSpacing"/>
        <w:rPr>
          <w:rFonts w:eastAsia="Arial"/>
        </w:rPr>
      </w:pPr>
      <w:r w:rsidRPr="40A14CEC">
        <w:rPr>
          <w:rFonts w:eastAsia="Arial"/>
        </w:rPr>
        <w:t xml:space="preserve">The data subject has the right to obtain from the data controller without undue delay the rectification of inaccurate personal data concerning him or her. </w:t>
      </w:r>
      <w:proofErr w:type="gramStart"/>
      <w:r w:rsidRPr="40A14CEC">
        <w:rPr>
          <w:rFonts w:eastAsia="Arial"/>
        </w:rPr>
        <w:t>Taking into account</w:t>
      </w:r>
      <w:proofErr w:type="gramEnd"/>
      <w:r w:rsidRPr="40A14CEC">
        <w:rPr>
          <w:rFonts w:eastAsia="Arial"/>
        </w:rPr>
        <w:t xml:space="preserve"> the purpose of the processing, the data subject also has the right to have incomplete personal data completed including by means of providing a supplementary statement. </w:t>
      </w:r>
    </w:p>
    <w:p w14:paraId="19219836" w14:textId="77777777" w:rsidR="009A1B25" w:rsidRPr="009A1B25" w:rsidRDefault="009A1B25" w:rsidP="40A14CEC">
      <w:pPr>
        <w:pStyle w:val="ListParagraph"/>
        <w:tabs>
          <w:tab w:val="left" w:pos="567"/>
        </w:tabs>
        <w:spacing w:before="200" w:line="360" w:lineRule="auto"/>
        <w:ind w:left="0"/>
        <w:rPr>
          <w:rFonts w:ascii="Arial" w:eastAsia="Arial" w:hAnsi="Arial" w:cs="Arial"/>
        </w:rPr>
      </w:pPr>
    </w:p>
    <w:p w14:paraId="2A26AC28" w14:textId="397EC7E2" w:rsidR="009A1B25" w:rsidRPr="009A1B25" w:rsidRDefault="009A1B25" w:rsidP="40A14CEC">
      <w:pPr>
        <w:pStyle w:val="ListParagraph"/>
        <w:numPr>
          <w:ilvl w:val="0"/>
          <w:numId w:val="18"/>
        </w:numPr>
        <w:tabs>
          <w:tab w:val="left" w:pos="567"/>
        </w:tabs>
        <w:spacing w:before="200" w:line="360" w:lineRule="auto"/>
        <w:ind w:left="0" w:firstLine="0"/>
        <w:rPr>
          <w:rFonts w:ascii="Arial" w:eastAsia="Arial" w:hAnsi="Arial" w:cs="Arial"/>
        </w:rPr>
      </w:pPr>
      <w:r w:rsidRPr="40A14CEC">
        <w:rPr>
          <w:rFonts w:ascii="Arial" w:eastAsia="Arial" w:hAnsi="Arial" w:cs="Arial"/>
          <w:u w:val="single"/>
        </w:rPr>
        <w:t>Right to restrict processing</w:t>
      </w:r>
    </w:p>
    <w:p w14:paraId="02B33968" w14:textId="39617B29" w:rsidR="009A1B25" w:rsidRPr="009A1B25" w:rsidRDefault="009A1B25" w:rsidP="40A14CEC">
      <w:pPr>
        <w:pStyle w:val="NoSpacing"/>
        <w:rPr>
          <w:rFonts w:eastAsia="Arial"/>
        </w:rPr>
      </w:pPr>
      <w:r w:rsidRPr="40A14CEC">
        <w:rPr>
          <w:rFonts w:eastAsia="Arial"/>
        </w:rPr>
        <w:t xml:space="preserve">The data subject can ask for there to be a restriction on processing such as where the accuracy of the personal data is contested. This means that the data controller may only store the personal data and not further process it except in limited circumstances. </w:t>
      </w:r>
    </w:p>
    <w:p w14:paraId="296FEF7D" w14:textId="77777777" w:rsidR="009A1B25" w:rsidRPr="009A1B25" w:rsidRDefault="009A1B25" w:rsidP="40A14CEC">
      <w:pPr>
        <w:pStyle w:val="ListParagraph"/>
        <w:tabs>
          <w:tab w:val="left" w:pos="567"/>
        </w:tabs>
        <w:spacing w:before="200" w:line="360" w:lineRule="auto"/>
        <w:ind w:left="0"/>
        <w:rPr>
          <w:rFonts w:ascii="Arial" w:eastAsia="Arial" w:hAnsi="Arial" w:cs="Arial"/>
        </w:rPr>
      </w:pPr>
    </w:p>
    <w:p w14:paraId="506D2521" w14:textId="08E60525" w:rsidR="009A1B25" w:rsidRPr="009A1B25" w:rsidRDefault="009A1B25" w:rsidP="40A14CEC">
      <w:pPr>
        <w:pStyle w:val="ListParagraph"/>
        <w:numPr>
          <w:ilvl w:val="0"/>
          <w:numId w:val="18"/>
        </w:numPr>
        <w:tabs>
          <w:tab w:val="left" w:pos="567"/>
        </w:tabs>
        <w:spacing w:before="200" w:line="360" w:lineRule="auto"/>
        <w:ind w:left="0" w:firstLine="0"/>
        <w:rPr>
          <w:rFonts w:ascii="Arial" w:eastAsia="Arial" w:hAnsi="Arial" w:cs="Arial"/>
        </w:rPr>
      </w:pPr>
      <w:r w:rsidRPr="40A14CEC">
        <w:rPr>
          <w:rFonts w:ascii="Arial" w:eastAsia="Arial" w:hAnsi="Arial" w:cs="Arial"/>
          <w:u w:val="single"/>
        </w:rPr>
        <w:t>Right to object</w:t>
      </w:r>
    </w:p>
    <w:p w14:paraId="25ACE902" w14:textId="0A3D011A" w:rsidR="009A1B25" w:rsidRPr="009A1B25" w:rsidRDefault="009A1B25" w:rsidP="40A14CEC">
      <w:pPr>
        <w:pStyle w:val="NoSpacing"/>
        <w:rPr>
          <w:rFonts w:eastAsia="Arial"/>
        </w:rPr>
      </w:pPr>
      <w:r w:rsidRPr="40A14CEC">
        <w:rPr>
          <w:rFonts w:eastAsia="Arial"/>
        </w:rPr>
        <w:t xml:space="preserve">Data subjects can object to certain types of processing such as direct marketing (which is an absolute right where the data subject does not need to show grounds for objecting). </w:t>
      </w:r>
    </w:p>
    <w:p w14:paraId="7194DBDC" w14:textId="77777777" w:rsidR="009A1B25" w:rsidRPr="009A1B25" w:rsidRDefault="009A1B25" w:rsidP="40A14CEC">
      <w:pPr>
        <w:pStyle w:val="ListParagraph"/>
        <w:tabs>
          <w:tab w:val="left" w:pos="567"/>
        </w:tabs>
        <w:spacing w:before="200" w:line="360" w:lineRule="auto"/>
        <w:ind w:left="0"/>
        <w:rPr>
          <w:rFonts w:ascii="Arial" w:eastAsia="Arial" w:hAnsi="Arial" w:cs="Arial"/>
        </w:rPr>
      </w:pPr>
    </w:p>
    <w:p w14:paraId="1280925B" w14:textId="184ABD83" w:rsidR="009A1B25" w:rsidRPr="009A1B25" w:rsidRDefault="009A1B25" w:rsidP="40A14CEC">
      <w:pPr>
        <w:pStyle w:val="ListParagraph"/>
        <w:numPr>
          <w:ilvl w:val="0"/>
          <w:numId w:val="18"/>
        </w:numPr>
        <w:tabs>
          <w:tab w:val="left" w:pos="567"/>
        </w:tabs>
        <w:spacing w:before="200" w:line="360" w:lineRule="auto"/>
        <w:ind w:left="0" w:firstLine="0"/>
        <w:rPr>
          <w:rFonts w:ascii="Arial" w:eastAsia="Arial" w:hAnsi="Arial" w:cs="Arial"/>
        </w:rPr>
      </w:pPr>
      <w:r w:rsidRPr="40A14CEC">
        <w:rPr>
          <w:rFonts w:ascii="Arial" w:eastAsia="Arial" w:hAnsi="Arial" w:cs="Arial"/>
          <w:u w:val="single"/>
        </w:rPr>
        <w:t>Rights on automated decision making and profiling</w:t>
      </w:r>
    </w:p>
    <w:p w14:paraId="46904453" w14:textId="3D20B258" w:rsidR="009A1B25" w:rsidRPr="009A1B25" w:rsidRDefault="009A1B25" w:rsidP="40A14CEC">
      <w:pPr>
        <w:pStyle w:val="NoSpacing"/>
        <w:rPr>
          <w:rFonts w:eastAsia="Arial"/>
        </w:rPr>
      </w:pPr>
      <w:r w:rsidRPr="40A14CEC">
        <w:rPr>
          <w:rFonts w:eastAsia="Arial"/>
        </w:rPr>
        <w:t xml:space="preserve">The GDPR provides safeguards for data subjects against the risk that a potentially damaging decision is taken without any human intervention. </w:t>
      </w:r>
    </w:p>
    <w:p w14:paraId="769D0D3C" w14:textId="77777777" w:rsidR="009A1B25" w:rsidRPr="009A1B25" w:rsidRDefault="009A1B25" w:rsidP="40A14CEC">
      <w:pPr>
        <w:pStyle w:val="NoSpacing"/>
        <w:rPr>
          <w:rFonts w:eastAsia="Arial"/>
        </w:rPr>
      </w:pPr>
    </w:p>
    <w:p w14:paraId="54CD245A" w14:textId="77777777" w:rsidR="009A1B25" w:rsidRPr="009A1B25" w:rsidRDefault="009A1B25" w:rsidP="40A14CEC">
      <w:pPr>
        <w:pStyle w:val="NoSpacing"/>
        <w:rPr>
          <w:rFonts w:eastAsia="Arial"/>
        </w:rPr>
      </w:pPr>
    </w:p>
    <w:p w14:paraId="1231BE67" w14:textId="77777777" w:rsidR="009A1B25" w:rsidRPr="009A1B25" w:rsidRDefault="009A1B25" w:rsidP="40A14CEC">
      <w:pPr>
        <w:pStyle w:val="NoSpacing"/>
        <w:rPr>
          <w:rFonts w:eastAsia="Arial"/>
        </w:rPr>
      </w:pPr>
    </w:p>
    <w:p w14:paraId="111607F6" w14:textId="03679F61"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lastRenderedPageBreak/>
        <w:t>Complaints [data handling] v’s Reviews [information requests]</w:t>
      </w:r>
    </w:p>
    <w:p w14:paraId="17775DA2" w14:textId="3E41B2DE" w:rsidR="009A1B25" w:rsidRPr="009A1B25" w:rsidRDefault="009A1B25" w:rsidP="40A14CEC">
      <w:pPr>
        <w:pStyle w:val="NoSpacing"/>
        <w:rPr>
          <w:rFonts w:eastAsia="Arial"/>
          <w:lang w:eastAsia="en-GB"/>
        </w:rPr>
      </w:pPr>
      <w:r w:rsidRPr="40A14CEC">
        <w:rPr>
          <w:rFonts w:eastAsia="Arial"/>
          <w:lang w:eastAsia="en-GB"/>
        </w:rPr>
        <w:t xml:space="preserve">It is important to recognise the correct procedure for dealing with a grievance that may be raised. </w:t>
      </w:r>
    </w:p>
    <w:p w14:paraId="041E308E" w14:textId="2A08F8CF" w:rsidR="009A1B25" w:rsidRPr="009A1B25" w:rsidRDefault="009A1B25" w:rsidP="40A14CEC">
      <w:pPr>
        <w:pStyle w:val="NoSpacing"/>
        <w:rPr>
          <w:rFonts w:eastAsia="Arial"/>
          <w:lang w:eastAsia="en-GB"/>
        </w:rPr>
      </w:pPr>
      <w:r w:rsidRPr="40A14CEC">
        <w:rPr>
          <w:rFonts w:eastAsia="Arial"/>
          <w:lang w:eastAsia="en-GB"/>
        </w:rPr>
        <w:t>Complaints about data handling will be dealt with in accordance with the school’s complaints policy. The school complaints policy does not apply to expressions of dissatisfaction about information requests such as a Subject Access Request response, a response to a request for an Educational Record or a Freedom of Information response, which instead will be subject to a process of internal review. The internal review will be undertaken by the Deputy Headteacher.</w:t>
      </w:r>
    </w:p>
    <w:p w14:paraId="36FEB5B0" w14:textId="77777777" w:rsidR="009A1B25" w:rsidRPr="009A1B25" w:rsidRDefault="009A1B25" w:rsidP="40A14CEC">
      <w:pPr>
        <w:pStyle w:val="NoSpacing"/>
        <w:rPr>
          <w:rFonts w:eastAsia="Arial"/>
          <w:lang w:eastAsia="en-GB"/>
        </w:rPr>
      </w:pPr>
    </w:p>
    <w:p w14:paraId="27863012" w14:textId="16267FF8" w:rsidR="009A1B25" w:rsidRPr="009A1B25" w:rsidRDefault="009A1B25" w:rsidP="40A14CEC">
      <w:pPr>
        <w:pStyle w:val="NoSpacing"/>
        <w:rPr>
          <w:rFonts w:eastAsia="Arial"/>
          <w:lang w:eastAsia="en-GB"/>
        </w:rPr>
      </w:pPr>
      <w:r w:rsidRPr="40A14CEC">
        <w:rPr>
          <w:rFonts w:eastAsia="Arial"/>
          <w:lang w:eastAsia="en-GB"/>
        </w:rPr>
        <w:t xml:space="preserve">e.g. Parent A is unhappy that their information was inadvertently disclosed to a third party without their permission. This is a complaint about </w:t>
      </w:r>
      <w:r w:rsidRPr="40A14CEC">
        <w:rPr>
          <w:rFonts w:eastAsia="Arial"/>
          <w:u w:val="single"/>
          <w:lang w:eastAsia="en-GB"/>
        </w:rPr>
        <w:t>data handling</w:t>
      </w:r>
      <w:r w:rsidRPr="40A14CEC">
        <w:rPr>
          <w:rFonts w:eastAsia="Arial"/>
          <w:lang w:eastAsia="en-GB"/>
        </w:rPr>
        <w:t xml:space="preserve"> and is capable of being investigated under the school complaints policy. </w:t>
      </w:r>
    </w:p>
    <w:p w14:paraId="30D7AA69" w14:textId="77777777" w:rsidR="009A1B25" w:rsidRPr="009A1B25" w:rsidRDefault="009A1B25" w:rsidP="40A14CEC">
      <w:pPr>
        <w:pStyle w:val="NoSpacing"/>
        <w:rPr>
          <w:rFonts w:eastAsia="Arial"/>
          <w:lang w:eastAsia="en-GB"/>
        </w:rPr>
      </w:pPr>
    </w:p>
    <w:p w14:paraId="03904932" w14:textId="6580D7CD" w:rsidR="009A1B25" w:rsidRPr="009A1B25" w:rsidRDefault="009A1B25" w:rsidP="40A14CEC">
      <w:pPr>
        <w:pStyle w:val="NoSpacing"/>
        <w:rPr>
          <w:rFonts w:eastAsia="Arial"/>
          <w:lang w:eastAsia="en-GB"/>
        </w:rPr>
      </w:pPr>
      <w:r w:rsidRPr="40A14CEC">
        <w:rPr>
          <w:rFonts w:eastAsia="Arial"/>
          <w:lang w:eastAsia="en-GB"/>
        </w:rPr>
        <w:t xml:space="preserve">Parent B has made a subject access request for all his child’s records. Exemptions have been applied and some records have been withheld to protect the child from harm. Parent Y is unhappy with the outcome that records were withheld. This is a complaint about the outcome of an </w:t>
      </w:r>
      <w:r w:rsidRPr="40A14CEC">
        <w:rPr>
          <w:rFonts w:eastAsia="Arial"/>
          <w:u w:val="single"/>
          <w:lang w:eastAsia="en-GB"/>
        </w:rPr>
        <w:t>information request</w:t>
      </w:r>
      <w:r w:rsidRPr="40A14CEC">
        <w:rPr>
          <w:rFonts w:eastAsia="Arial"/>
          <w:lang w:eastAsia="en-GB"/>
        </w:rPr>
        <w:t xml:space="preserve"> and would be subject to internal review rather than the school complaints procedures.  </w:t>
      </w:r>
    </w:p>
    <w:p w14:paraId="7196D064"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3A029E3" w14:textId="7C6F4DED" w:rsidR="009A1B25" w:rsidRPr="009A1B25" w:rsidRDefault="009A1B25" w:rsidP="40A14CEC">
      <w:pPr>
        <w:pStyle w:val="NoSpacing"/>
        <w:rPr>
          <w:rFonts w:eastAsia="Arial"/>
          <w:lang w:eastAsia="en-GB"/>
        </w:rPr>
      </w:pPr>
      <w:r w:rsidRPr="40A14CEC">
        <w:rPr>
          <w:rFonts w:eastAsia="Arial"/>
          <w:lang w:eastAsia="en-GB"/>
        </w:rPr>
        <w:t xml:space="preserve">Parent C is dissatisfied that a request to amend the child’s record to include them as a key contact has not taken place. This is a complaint about </w:t>
      </w:r>
      <w:r w:rsidRPr="40A14CEC">
        <w:rPr>
          <w:rFonts w:eastAsia="Arial"/>
          <w:u w:val="single"/>
          <w:lang w:eastAsia="en-GB"/>
        </w:rPr>
        <w:t>data handling</w:t>
      </w:r>
      <w:r w:rsidRPr="40A14CEC">
        <w:rPr>
          <w:rFonts w:eastAsia="Arial"/>
          <w:lang w:eastAsia="en-GB"/>
        </w:rPr>
        <w:t xml:space="preserve"> and can be subject to the </w:t>
      </w:r>
      <w:proofErr w:type="gramStart"/>
      <w:r w:rsidRPr="40A14CEC">
        <w:rPr>
          <w:rFonts w:eastAsia="Arial"/>
          <w:lang w:eastAsia="en-GB"/>
        </w:rPr>
        <w:t>complaints</w:t>
      </w:r>
      <w:proofErr w:type="gramEnd"/>
      <w:r w:rsidRPr="40A14CEC">
        <w:rPr>
          <w:rFonts w:eastAsia="Arial"/>
          <w:lang w:eastAsia="en-GB"/>
        </w:rPr>
        <w:t xml:space="preserve"> procedures. </w:t>
      </w:r>
    </w:p>
    <w:p w14:paraId="34FF1C98"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45497D21" w14:textId="4F2BCFF9" w:rsidR="009A1B25" w:rsidRPr="009A1B25" w:rsidRDefault="009A1B25" w:rsidP="40A14CEC">
      <w:pPr>
        <w:pStyle w:val="NoSpacing"/>
        <w:rPr>
          <w:rFonts w:eastAsia="Arial"/>
          <w:u w:val="single"/>
          <w:lang w:eastAsia="en-GB"/>
        </w:rPr>
      </w:pPr>
      <w:r w:rsidRPr="40A14CEC">
        <w:rPr>
          <w:rFonts w:eastAsia="Arial"/>
          <w:lang w:eastAsia="en-GB"/>
        </w:rPr>
        <w:t xml:space="preserve">Parent D submits a Freedom of Information Request for the number of pupils excluded for possession of a knife. The school refuse the request as only 1 pupil has been excluded and to respond would inadvertently identify the pupil and the reason for the exclusion. The parent can request an internal review as this is an </w:t>
      </w:r>
      <w:r w:rsidRPr="40A14CEC">
        <w:rPr>
          <w:rFonts w:eastAsia="Arial"/>
          <w:u w:val="single"/>
          <w:lang w:eastAsia="en-GB"/>
        </w:rPr>
        <w:t xml:space="preserve">information request. </w:t>
      </w:r>
    </w:p>
    <w:p w14:paraId="6D072C0D"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2DB106C" w14:textId="3E1B3FDA" w:rsidR="009A1B25" w:rsidRPr="009A1B25" w:rsidRDefault="009A1B25" w:rsidP="40A14CEC">
      <w:pPr>
        <w:pStyle w:val="NoSpacing"/>
        <w:rPr>
          <w:rFonts w:eastAsia="Arial"/>
          <w:lang w:eastAsia="en-GB"/>
        </w:rPr>
      </w:pPr>
      <w:r w:rsidRPr="40A14CEC">
        <w:rPr>
          <w:rFonts w:eastAsia="Arial"/>
          <w:lang w:eastAsia="en-GB"/>
        </w:rPr>
        <w:t>Any complaints – whatever the issue (data handling or information requests) can be referred for investigation to the independent supervisory authority – The Information Commissioner. The Information Commissioner usually requests that expressions of dissatisfaction are dealt with at local level before they will investigate but data subjects are free to lodge complaints with the Information Commissioner at any time.</w:t>
      </w:r>
    </w:p>
    <w:p w14:paraId="48A21919"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9B00A58" w14:textId="44DDF4F3" w:rsidR="009A1B25" w:rsidRPr="009A1B25" w:rsidRDefault="009A1B25" w:rsidP="40A14CEC">
      <w:pPr>
        <w:pStyle w:val="NoSpacing"/>
        <w:rPr>
          <w:rFonts w:eastAsia="Arial"/>
          <w:lang w:val="en"/>
        </w:rPr>
      </w:pPr>
      <w:r w:rsidRPr="40A14CEC">
        <w:rPr>
          <w:rFonts w:eastAsia="Arial"/>
          <w:lang w:val="en"/>
        </w:rPr>
        <w:t>Information Commissioner’s Office – Wales</w:t>
      </w:r>
      <w:r>
        <w:br/>
      </w:r>
      <w:r w:rsidRPr="40A14CEC">
        <w:rPr>
          <w:rFonts w:eastAsia="Arial"/>
          <w:lang w:val="en"/>
        </w:rPr>
        <w:t>2nd Floor, Churchill House</w:t>
      </w:r>
      <w:r>
        <w:br/>
      </w:r>
      <w:r w:rsidRPr="40A14CEC">
        <w:rPr>
          <w:rFonts w:eastAsia="Arial"/>
          <w:lang w:val="en"/>
        </w:rPr>
        <w:t>Churchill Way</w:t>
      </w:r>
      <w:r>
        <w:br/>
      </w:r>
      <w:r w:rsidRPr="40A14CEC">
        <w:rPr>
          <w:rFonts w:eastAsia="Arial"/>
          <w:lang w:val="en"/>
        </w:rPr>
        <w:t>Cardiff</w:t>
      </w:r>
      <w:r>
        <w:br/>
      </w:r>
      <w:r w:rsidRPr="40A14CEC">
        <w:rPr>
          <w:rFonts w:eastAsia="Arial"/>
          <w:lang w:val="en"/>
        </w:rPr>
        <w:t>CF10 2HH</w:t>
      </w:r>
    </w:p>
    <w:p w14:paraId="4F1159B5" w14:textId="62A4436E" w:rsidR="009A1B25" w:rsidRPr="009A1B25" w:rsidRDefault="009A1B25" w:rsidP="40A14CEC">
      <w:pPr>
        <w:pStyle w:val="NormalWeb"/>
        <w:spacing w:line="360" w:lineRule="auto"/>
        <w:rPr>
          <w:rFonts w:ascii="Arial" w:eastAsia="Arial" w:hAnsi="Arial" w:cs="Arial"/>
          <w:color w:val="000000"/>
          <w:lang w:val="en"/>
        </w:rPr>
      </w:pPr>
      <w:r w:rsidRPr="40A14CEC">
        <w:rPr>
          <w:rFonts w:ascii="Arial" w:eastAsia="Arial" w:hAnsi="Arial" w:cs="Arial"/>
          <w:color w:val="000000" w:themeColor="text1"/>
          <w:lang w:val="en"/>
        </w:rPr>
        <w:t>Telephone: 029 2067 8400</w:t>
      </w:r>
      <w:r>
        <w:br/>
      </w:r>
      <w:r w:rsidRPr="40A14CEC">
        <w:rPr>
          <w:rFonts w:ascii="Arial" w:eastAsia="Arial" w:hAnsi="Arial" w:cs="Arial"/>
          <w:color w:val="000000" w:themeColor="text1"/>
          <w:lang w:val="en"/>
        </w:rPr>
        <w:t>Fax: 029 2067 8399</w:t>
      </w:r>
      <w:r>
        <w:br/>
      </w:r>
      <w:r w:rsidRPr="40A14CEC">
        <w:rPr>
          <w:rFonts w:ascii="Arial" w:eastAsia="Arial" w:hAnsi="Arial" w:cs="Arial"/>
          <w:color w:val="000000" w:themeColor="text1"/>
          <w:lang w:val="en"/>
        </w:rPr>
        <w:t xml:space="preserve">Email: </w:t>
      </w:r>
      <w:hyperlink r:id="rId11">
        <w:r w:rsidRPr="40A14CEC">
          <w:rPr>
            <w:rFonts w:ascii="Arial" w:eastAsia="Arial" w:hAnsi="Arial" w:cs="Arial"/>
            <w:color w:val="0059A9"/>
            <w:lang w:val="en"/>
          </w:rPr>
          <w:t>wales@ico.org.uk</w:t>
        </w:r>
      </w:hyperlink>
    </w:p>
    <w:p w14:paraId="6BD18F9B" w14:textId="77777777" w:rsidR="009A1B25" w:rsidRPr="009A1B25" w:rsidRDefault="009A1B25" w:rsidP="40A14CEC">
      <w:pPr>
        <w:rPr>
          <w:rFonts w:ascii="Arial" w:eastAsia="Arial" w:hAnsi="Arial" w:cs="Arial"/>
          <w:color w:val="000000"/>
          <w:u w:val="single"/>
        </w:rPr>
      </w:pPr>
    </w:p>
    <w:p w14:paraId="52C4083D" w14:textId="4812BE75" w:rsidR="009A1B25" w:rsidRPr="009A1B25" w:rsidRDefault="009A1B25" w:rsidP="40A14CEC">
      <w:pPr>
        <w:spacing w:before="200"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Data Protection Impact Assessments [DPIA]</w:t>
      </w:r>
    </w:p>
    <w:p w14:paraId="7936F5A5" w14:textId="50CEC441" w:rsidR="009A1B25" w:rsidRPr="009A1B25" w:rsidRDefault="009A1B25" w:rsidP="40A14CEC">
      <w:pPr>
        <w:spacing w:before="200" w:line="360" w:lineRule="auto"/>
        <w:jc w:val="both"/>
        <w:rPr>
          <w:rFonts w:ascii="Arial" w:eastAsia="Arial" w:hAnsi="Arial" w:cs="Arial"/>
          <w:color w:val="000000"/>
        </w:rPr>
      </w:pPr>
      <w:r w:rsidRPr="40A14CEC">
        <w:rPr>
          <w:rFonts w:ascii="Arial" w:eastAsia="Arial" w:hAnsi="Arial" w:cs="Arial"/>
          <w:color w:val="000000" w:themeColor="text1"/>
        </w:rPr>
        <w:t>A DPIA is a tool designed to: -</w:t>
      </w:r>
    </w:p>
    <w:p w14:paraId="27C4AC9C" w14:textId="5B5A5A0D" w:rsidR="009A1B25" w:rsidRPr="009A1B25" w:rsidRDefault="009A1B25" w:rsidP="40A14CEC">
      <w:pPr>
        <w:pStyle w:val="NoSpacing"/>
        <w:numPr>
          <w:ilvl w:val="0"/>
          <w:numId w:val="25"/>
        </w:numPr>
        <w:ind w:left="851" w:hanging="284"/>
        <w:rPr>
          <w:rFonts w:eastAsia="Arial"/>
        </w:rPr>
      </w:pPr>
      <w:r w:rsidRPr="40A14CEC">
        <w:rPr>
          <w:rFonts w:eastAsia="Arial"/>
        </w:rPr>
        <w:t>Describe the data processing activity undertaken or proposed</w:t>
      </w:r>
    </w:p>
    <w:p w14:paraId="1C2487A0" w14:textId="49462A2F" w:rsidR="009A1B25" w:rsidRPr="009A1B25" w:rsidRDefault="009A1B25" w:rsidP="40A14CEC">
      <w:pPr>
        <w:pStyle w:val="NoSpacing"/>
        <w:numPr>
          <w:ilvl w:val="0"/>
          <w:numId w:val="25"/>
        </w:numPr>
        <w:ind w:left="851" w:hanging="284"/>
        <w:rPr>
          <w:rFonts w:eastAsia="Arial"/>
        </w:rPr>
      </w:pPr>
      <w:r w:rsidRPr="40A14CEC">
        <w:rPr>
          <w:rFonts w:eastAsia="Arial"/>
        </w:rPr>
        <w:t>Assess whether the processing activity is necessary and proportionate</w:t>
      </w:r>
    </w:p>
    <w:p w14:paraId="687D1309" w14:textId="0B599851" w:rsidR="009A1B25" w:rsidRPr="009A1B25" w:rsidRDefault="009A1B25" w:rsidP="40A14CEC">
      <w:pPr>
        <w:pStyle w:val="NoSpacing"/>
        <w:numPr>
          <w:ilvl w:val="0"/>
          <w:numId w:val="25"/>
        </w:numPr>
        <w:ind w:left="851" w:hanging="284"/>
        <w:rPr>
          <w:rFonts w:eastAsia="Arial"/>
        </w:rPr>
      </w:pPr>
      <w:r w:rsidRPr="40A14CEC">
        <w:rPr>
          <w:rFonts w:eastAsia="Arial"/>
        </w:rPr>
        <w:t>Identify and plan mitigation for any risks associated with the processing activity</w:t>
      </w:r>
    </w:p>
    <w:p w14:paraId="4FB67934" w14:textId="0C3F1C84" w:rsidR="009A1B25" w:rsidRPr="009A1B25" w:rsidRDefault="009A1B25" w:rsidP="40A14CEC">
      <w:pPr>
        <w:pStyle w:val="NoSpacing"/>
        <w:rPr>
          <w:rFonts w:eastAsia="Arial"/>
        </w:rPr>
      </w:pPr>
      <w:r w:rsidRPr="40A14CEC">
        <w:rPr>
          <w:rFonts w:eastAsia="Arial"/>
        </w:rPr>
        <w:t xml:space="preserve">The completion of a DPIA is mandatory in certain circumstances and a failure to carry out a DPIA would mean that the School is failing in its legal obligations. Below are the four considerations that should lead staff to consider the completion of a DPIA. </w:t>
      </w:r>
    </w:p>
    <w:p w14:paraId="40ADF345" w14:textId="639449E3" w:rsidR="009A1B25" w:rsidRPr="009A1B25" w:rsidRDefault="009A1B25" w:rsidP="40A14CEC">
      <w:pPr>
        <w:pStyle w:val="NoSpacing"/>
        <w:rPr>
          <w:rFonts w:eastAsia="Arial"/>
          <w:b/>
          <w:bCs/>
        </w:rPr>
      </w:pPr>
      <w:r w:rsidRPr="40A14CEC">
        <w:rPr>
          <w:rFonts w:eastAsia="Arial"/>
          <w:b/>
          <w:bCs/>
        </w:rPr>
        <w:t xml:space="preserve">Commencing or designing a new project / activity that would involve the processing of personal data. </w:t>
      </w:r>
    </w:p>
    <w:p w14:paraId="238601FE" w14:textId="77777777" w:rsidR="009A1B25" w:rsidRPr="009A1B25" w:rsidRDefault="009A1B25" w:rsidP="40A14CEC">
      <w:pPr>
        <w:pStyle w:val="NoSpacing"/>
        <w:rPr>
          <w:rFonts w:eastAsia="Arial"/>
          <w:b/>
          <w:bCs/>
        </w:rPr>
      </w:pPr>
    </w:p>
    <w:p w14:paraId="63167B20" w14:textId="228B6801" w:rsidR="009A1B25" w:rsidRPr="009A1B25" w:rsidRDefault="009A1B25" w:rsidP="40A14CEC">
      <w:pPr>
        <w:pStyle w:val="NoSpacing"/>
        <w:rPr>
          <w:rFonts w:eastAsia="Arial"/>
        </w:rPr>
      </w:pPr>
      <w:r w:rsidRPr="40A14CEC">
        <w:rPr>
          <w:rFonts w:eastAsia="Arial"/>
        </w:rPr>
        <w:t xml:space="preserve">E.g. deciding to install a new CCTV camera. </w:t>
      </w:r>
    </w:p>
    <w:p w14:paraId="08B32D36" w14:textId="361FFE2E" w:rsidR="009A1B25" w:rsidRPr="009A1B25" w:rsidRDefault="009A1B25" w:rsidP="40A14CEC">
      <w:pPr>
        <w:spacing w:before="200" w:line="360" w:lineRule="auto"/>
        <w:jc w:val="both"/>
        <w:rPr>
          <w:rFonts w:ascii="Arial" w:eastAsia="Arial" w:hAnsi="Arial" w:cs="Arial"/>
          <w:color w:val="000000"/>
        </w:rPr>
      </w:pPr>
      <w:r w:rsidRPr="40A14CEC">
        <w:rPr>
          <w:rFonts w:ascii="Arial" w:eastAsia="Arial" w:hAnsi="Arial" w:cs="Arial"/>
          <w:b/>
          <w:bCs/>
          <w:color w:val="000000" w:themeColor="text1"/>
        </w:rPr>
        <w:t xml:space="preserve">Utilising a new technology or system for processing or holding personal data. </w:t>
      </w:r>
    </w:p>
    <w:p w14:paraId="39705A8B" w14:textId="3B7931E3" w:rsidR="009A1B25" w:rsidRPr="009A1B25" w:rsidRDefault="009A1B25" w:rsidP="40A14CEC">
      <w:pPr>
        <w:pStyle w:val="NoSpacing"/>
        <w:rPr>
          <w:rFonts w:eastAsia="Arial"/>
        </w:rPr>
      </w:pPr>
      <w:r w:rsidRPr="40A14CEC">
        <w:rPr>
          <w:rFonts w:eastAsia="Arial"/>
        </w:rPr>
        <w:t xml:space="preserve">E.g. ending the contract with the current software supplier and moving to a new software system in a department. </w:t>
      </w:r>
    </w:p>
    <w:p w14:paraId="113D6E89" w14:textId="0DDDC6C6" w:rsidR="009A1B25" w:rsidRPr="009A1B25" w:rsidRDefault="009A1B25" w:rsidP="40A14CEC">
      <w:pPr>
        <w:pStyle w:val="NoSpacing"/>
        <w:rPr>
          <w:rFonts w:eastAsia="Arial"/>
        </w:rPr>
      </w:pPr>
      <w:r w:rsidRPr="40A14CEC">
        <w:rPr>
          <w:rFonts w:eastAsia="Arial"/>
        </w:rPr>
        <w:t xml:space="preserve">E.g. wearable body cams were a relatively new technology that raised privacy issues when first introduced a few years ago. Fingerprint and facial recognition are other examples of new technologies. </w:t>
      </w:r>
    </w:p>
    <w:p w14:paraId="35915CAD" w14:textId="020E599C" w:rsidR="009A1B25" w:rsidRPr="009A1B25" w:rsidRDefault="009A1B25" w:rsidP="40A14CEC">
      <w:pPr>
        <w:pStyle w:val="NoSpacing"/>
        <w:rPr>
          <w:rFonts w:eastAsia="Arial"/>
        </w:rPr>
      </w:pPr>
      <w:r w:rsidRPr="40A14CEC">
        <w:rPr>
          <w:rFonts w:eastAsia="Arial"/>
        </w:rPr>
        <w:t xml:space="preserve">An existing method of processing personal data has proven ineffective or is at risk of exposing personal data to unauthorised access, disclosure, alteration and / or deletion. </w:t>
      </w:r>
    </w:p>
    <w:p w14:paraId="2932ADE4" w14:textId="4AFE32FC" w:rsidR="009A1B25" w:rsidRPr="009A1B25" w:rsidRDefault="009A1B25" w:rsidP="40A14CEC">
      <w:pPr>
        <w:pStyle w:val="NoSpacing"/>
        <w:rPr>
          <w:rFonts w:eastAsia="Arial"/>
        </w:rPr>
      </w:pPr>
      <w:r w:rsidRPr="40A14CEC">
        <w:rPr>
          <w:rFonts w:eastAsia="Arial"/>
        </w:rPr>
        <w:t xml:space="preserve">E.g. a data breach highlights that the safeguards in place for the processing activity are insufficient whether that be as a result of human error, process flaw or technological weakness </w:t>
      </w:r>
    </w:p>
    <w:p w14:paraId="73C8C971" w14:textId="48DE3139" w:rsidR="009A1B25" w:rsidRPr="009A1B25" w:rsidRDefault="009A1B25" w:rsidP="40A14CEC">
      <w:pPr>
        <w:pStyle w:val="NoSpacing"/>
        <w:rPr>
          <w:rFonts w:eastAsia="Arial"/>
        </w:rPr>
      </w:pPr>
      <w:r w:rsidRPr="40A14CEC">
        <w:rPr>
          <w:rFonts w:eastAsia="Arial"/>
        </w:rPr>
        <w:t xml:space="preserve">E.g. a cyber-attack of another organisation reveals a flaw in a particular operating system that is also utilised by this School. </w:t>
      </w:r>
    </w:p>
    <w:p w14:paraId="6E7A3817" w14:textId="27303627" w:rsidR="009A1B25" w:rsidRPr="009A1B25" w:rsidRDefault="009A1B25" w:rsidP="40A14CEC">
      <w:pPr>
        <w:spacing w:before="200" w:line="360" w:lineRule="auto"/>
        <w:jc w:val="both"/>
        <w:rPr>
          <w:rFonts w:ascii="Arial" w:eastAsia="Arial" w:hAnsi="Arial" w:cs="Arial"/>
          <w:b/>
          <w:bCs/>
          <w:color w:val="000000"/>
        </w:rPr>
      </w:pPr>
      <w:r w:rsidRPr="40A14CEC">
        <w:rPr>
          <w:rFonts w:ascii="Arial" w:eastAsia="Arial" w:hAnsi="Arial" w:cs="Arial"/>
          <w:b/>
          <w:bCs/>
          <w:color w:val="000000" w:themeColor="text1"/>
        </w:rPr>
        <w:t xml:space="preserve">An existing processing operation has altered significantly since its implementation. </w:t>
      </w:r>
    </w:p>
    <w:p w14:paraId="42A6327E" w14:textId="68FFAFF3" w:rsidR="009A1B25" w:rsidRPr="009A1B25" w:rsidRDefault="009A1B25" w:rsidP="40A14CEC">
      <w:pPr>
        <w:pStyle w:val="NoSpacing"/>
        <w:rPr>
          <w:rFonts w:eastAsia="Arial"/>
        </w:rPr>
      </w:pPr>
      <w:r w:rsidRPr="40A14CEC">
        <w:rPr>
          <w:rFonts w:eastAsia="Arial"/>
        </w:rPr>
        <w:t xml:space="preserve">E.g. where a new technology is used for the processing operation or because the personal data is being used for a different purpose than originally designed. </w:t>
      </w:r>
    </w:p>
    <w:p w14:paraId="07B3E80A" w14:textId="7DBB8950" w:rsidR="009A1B25" w:rsidRPr="009A1B25" w:rsidRDefault="009A1B25" w:rsidP="40A14CEC">
      <w:pPr>
        <w:pStyle w:val="NoSpacing"/>
        <w:rPr>
          <w:rFonts w:eastAsia="Arial"/>
        </w:rPr>
      </w:pPr>
      <w:r w:rsidRPr="40A14CEC">
        <w:rPr>
          <w:rFonts w:eastAsia="Arial"/>
        </w:rPr>
        <w:t xml:space="preserve">The school will adhere to the guidance and utilise the DPIA Screening and Full forms issued by Swansea Council as available on </w:t>
      </w:r>
      <w:proofErr w:type="spellStart"/>
      <w:r w:rsidRPr="40A14CEC">
        <w:rPr>
          <w:rFonts w:eastAsia="Arial"/>
        </w:rPr>
        <w:t>Staffnet</w:t>
      </w:r>
      <w:proofErr w:type="spellEnd"/>
      <w:r w:rsidRPr="40A14CEC">
        <w:rPr>
          <w:rFonts w:eastAsia="Arial"/>
        </w:rPr>
        <w:t xml:space="preserve">. </w:t>
      </w:r>
    </w:p>
    <w:p w14:paraId="73443035" w14:textId="2A2353AB" w:rsidR="009A1B25" w:rsidRPr="009A1B25" w:rsidRDefault="00BC4AE4" w:rsidP="40A14CEC">
      <w:pPr>
        <w:spacing w:before="200" w:line="360" w:lineRule="auto"/>
        <w:jc w:val="both"/>
        <w:rPr>
          <w:rFonts w:ascii="Arial" w:eastAsia="Arial" w:hAnsi="Arial" w:cs="Arial"/>
          <w:color w:val="000000"/>
        </w:rPr>
      </w:pPr>
      <w:hyperlink r:id="rId12">
        <w:r w:rsidR="009A1B25" w:rsidRPr="40A14CEC">
          <w:rPr>
            <w:rStyle w:val="Hyperlink"/>
            <w:rFonts w:ascii="Arial" w:eastAsia="Arial" w:hAnsi="Arial" w:cs="Arial"/>
          </w:rPr>
          <w:t>http://www.swansea.gov.uk/staffnet/DPIA</w:t>
        </w:r>
      </w:hyperlink>
    </w:p>
    <w:p w14:paraId="0ACE9BD5" w14:textId="6C1D93FF" w:rsidR="009A1B25" w:rsidRPr="009A1B25" w:rsidRDefault="009A1B25" w:rsidP="40A14CEC">
      <w:pPr>
        <w:pStyle w:val="NoSpacing"/>
        <w:rPr>
          <w:rFonts w:eastAsia="Arial"/>
        </w:rPr>
      </w:pPr>
      <w:r w:rsidRPr="40A14CEC">
        <w:rPr>
          <w:rFonts w:eastAsia="Arial"/>
        </w:rPr>
        <w:t xml:space="preserve">The data protection officer for the school however retains autonomy to decide whether a DPIA should be completed and the form of the assessment. </w:t>
      </w:r>
    </w:p>
    <w:p w14:paraId="0F3CABC7" w14:textId="77777777" w:rsidR="009A1B25" w:rsidRPr="009A1B25" w:rsidRDefault="009A1B25" w:rsidP="40A14CEC">
      <w:pPr>
        <w:spacing w:before="200" w:line="360" w:lineRule="auto"/>
        <w:jc w:val="both"/>
        <w:rPr>
          <w:rFonts w:ascii="Arial" w:eastAsia="Arial" w:hAnsi="Arial" w:cs="Arial"/>
          <w:color w:val="000000"/>
        </w:rPr>
      </w:pPr>
    </w:p>
    <w:p w14:paraId="5B08B5D1" w14:textId="77777777" w:rsidR="009A1B25" w:rsidRPr="009A1B25" w:rsidRDefault="009A1B25" w:rsidP="40A14CEC">
      <w:pPr>
        <w:rPr>
          <w:rFonts w:ascii="Arial" w:eastAsia="Arial" w:hAnsi="Arial" w:cs="Arial"/>
          <w:b/>
          <w:bCs/>
          <w:color w:val="000000"/>
          <w:u w:val="single"/>
        </w:rPr>
      </w:pPr>
      <w:r w:rsidRPr="40A14CEC">
        <w:rPr>
          <w:rFonts w:ascii="Arial" w:eastAsia="Arial" w:hAnsi="Arial" w:cs="Arial"/>
          <w:b/>
          <w:bCs/>
          <w:color w:val="000000" w:themeColor="text1"/>
          <w:u w:val="single"/>
        </w:rPr>
        <w:br w:type="page"/>
      </w:r>
    </w:p>
    <w:p w14:paraId="44D130A4" w14:textId="46E39E3A" w:rsidR="009A1B25" w:rsidRPr="009A1B25" w:rsidRDefault="009A1B25" w:rsidP="40A14CEC">
      <w:pPr>
        <w:spacing w:before="200"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lastRenderedPageBreak/>
        <w:t>Data Breach Procedures</w:t>
      </w:r>
    </w:p>
    <w:p w14:paraId="79DBD52D" w14:textId="7F00F371" w:rsidR="009A1B25" w:rsidRPr="009A1B25" w:rsidRDefault="009A1B25" w:rsidP="40A14CEC">
      <w:pPr>
        <w:pStyle w:val="NoSpacing"/>
        <w:rPr>
          <w:rFonts w:eastAsia="Arial"/>
          <w:i/>
          <w:iCs/>
          <w:lang w:eastAsia="en-GB"/>
        </w:rPr>
      </w:pPr>
      <w:r w:rsidRPr="40A14CEC">
        <w:rPr>
          <w:rFonts w:eastAsia="Arial"/>
          <w:b/>
          <w:bCs/>
          <w:i/>
          <w:iCs/>
          <w:lang w:eastAsia="en-GB"/>
        </w:rPr>
        <w:t>‘personal data breach’</w:t>
      </w:r>
      <w:r w:rsidRPr="40A14CEC">
        <w:rPr>
          <w:rFonts w:eastAsia="Arial"/>
          <w:i/>
          <w:iCs/>
          <w:lang w:eastAsia="en-GB"/>
        </w:rPr>
        <w:t xml:space="preserve"> </w:t>
      </w:r>
      <w:r w:rsidRPr="40A14CEC">
        <w:rPr>
          <w:rFonts w:eastAsia="Arial"/>
          <w:lang w:eastAsia="en-GB"/>
        </w:rPr>
        <w:t>means a breach of security leading to the accidental or unlawful destruction, loss, alteration, unauthorised disclosure of, or access to, personal data transmitted, stored or otherwise processed;</w:t>
      </w:r>
    </w:p>
    <w:p w14:paraId="16DEB4AB"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94093E3" w14:textId="372CE3C8" w:rsidR="009A1B25" w:rsidRPr="009A1B25" w:rsidRDefault="009A1B25" w:rsidP="40A14CEC">
      <w:pPr>
        <w:pStyle w:val="NoSpacing"/>
        <w:rPr>
          <w:rFonts w:eastAsia="Arial"/>
        </w:rPr>
      </w:pPr>
      <w:r w:rsidRPr="40A14CEC">
        <w:rPr>
          <w:rFonts w:eastAsia="Arial"/>
        </w:rPr>
        <w:t>These procedures apply to all staff within the School.</w:t>
      </w:r>
    </w:p>
    <w:p w14:paraId="0AD9C6F4" w14:textId="77777777" w:rsidR="009A1B25" w:rsidRPr="009A1B25" w:rsidRDefault="009A1B25" w:rsidP="40A14CEC">
      <w:pPr>
        <w:pStyle w:val="NoSpacing"/>
        <w:rPr>
          <w:rFonts w:eastAsia="Arial"/>
          <w:b/>
          <w:bCs/>
        </w:rPr>
      </w:pPr>
    </w:p>
    <w:p w14:paraId="47B23EF0" w14:textId="01C83498" w:rsidR="009A1B25" w:rsidRPr="009A1B25" w:rsidRDefault="009A1B25" w:rsidP="40A14CEC">
      <w:pPr>
        <w:pStyle w:val="NoSpacing"/>
        <w:rPr>
          <w:rFonts w:eastAsia="Arial"/>
        </w:rPr>
      </w:pPr>
      <w:r w:rsidRPr="40A14CEC">
        <w:rPr>
          <w:rFonts w:eastAsia="Arial"/>
        </w:rPr>
        <w:t>If any user is found to have seriously breached this policy, they may be subject to disciplinary procedures. If a criminal offence is considered to have been committed, further action may be taken to assist in the prosecution of the offender(s).</w:t>
      </w:r>
    </w:p>
    <w:p w14:paraId="4B1F511A"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412EB5E" w14:textId="1BE72AC0" w:rsidR="009A1B25" w:rsidRPr="009A1B25" w:rsidRDefault="009A1B25" w:rsidP="40A14CEC">
      <w:pPr>
        <w:pStyle w:val="NoSpacing"/>
        <w:rPr>
          <w:rFonts w:eastAsia="Arial"/>
        </w:rPr>
      </w:pPr>
      <w:r w:rsidRPr="40A14CEC">
        <w:rPr>
          <w:rFonts w:eastAsia="Arial"/>
        </w:rPr>
        <w:t>A data breach includes, but is not restricted to, the following:</w:t>
      </w:r>
    </w:p>
    <w:p w14:paraId="5800BF5F" w14:textId="2CEB9D54" w:rsidR="009A1B25" w:rsidRPr="009A1B25" w:rsidRDefault="009A1B25" w:rsidP="40A14CEC">
      <w:pPr>
        <w:pStyle w:val="NoSpacing"/>
        <w:ind w:left="720"/>
        <w:rPr>
          <w:rFonts w:eastAsia="Arial"/>
        </w:rPr>
      </w:pPr>
      <w:r w:rsidRPr="40A14CEC">
        <w:rPr>
          <w:rFonts w:eastAsia="Arial"/>
        </w:rPr>
        <w:t>• Disclosing personal information to someone not authorised to have it; verbally, in writing or electronically;</w:t>
      </w:r>
    </w:p>
    <w:p w14:paraId="0389A69B" w14:textId="711875A1" w:rsidR="009A1B25" w:rsidRPr="009A1B25" w:rsidRDefault="009A1B25" w:rsidP="40A14CEC">
      <w:pPr>
        <w:pStyle w:val="NoSpacing"/>
        <w:ind w:left="720"/>
        <w:rPr>
          <w:rFonts w:eastAsia="Arial"/>
        </w:rPr>
      </w:pPr>
      <w:r w:rsidRPr="40A14CEC">
        <w:rPr>
          <w:rFonts w:eastAsia="Arial"/>
        </w:rPr>
        <w:t>• Unauthorised access to information via a software application;</w:t>
      </w:r>
    </w:p>
    <w:p w14:paraId="76F9D5C5" w14:textId="092B11C8" w:rsidR="009A1B25" w:rsidRPr="009A1B25" w:rsidRDefault="009A1B25" w:rsidP="40A14CEC">
      <w:pPr>
        <w:pStyle w:val="NoSpacing"/>
        <w:ind w:left="720"/>
        <w:rPr>
          <w:rFonts w:eastAsia="Arial"/>
        </w:rPr>
      </w:pPr>
      <w:r w:rsidRPr="40A14CEC">
        <w:rPr>
          <w:rFonts w:eastAsia="Arial"/>
        </w:rPr>
        <w:t>• Uploading personal information to a website in error;</w:t>
      </w:r>
    </w:p>
    <w:p w14:paraId="5E1949A3" w14:textId="067DB281" w:rsidR="009A1B25" w:rsidRPr="009A1B25" w:rsidRDefault="009A1B25" w:rsidP="40A14CEC">
      <w:pPr>
        <w:pStyle w:val="NoSpacing"/>
        <w:ind w:left="720"/>
        <w:rPr>
          <w:rFonts w:eastAsia="Arial"/>
        </w:rPr>
      </w:pPr>
      <w:r w:rsidRPr="40A14CEC">
        <w:rPr>
          <w:rFonts w:eastAsia="Arial"/>
        </w:rPr>
        <w:t>• Human error resulting in personal information being left in an insecure location;</w:t>
      </w:r>
    </w:p>
    <w:p w14:paraId="6BBC4D71" w14:textId="26ED1F22" w:rsidR="009A1B25" w:rsidRPr="009A1B25" w:rsidRDefault="009A1B25" w:rsidP="40A14CEC">
      <w:pPr>
        <w:pStyle w:val="NoSpacing"/>
        <w:ind w:left="720"/>
        <w:rPr>
          <w:rFonts w:eastAsia="Arial"/>
        </w:rPr>
      </w:pPr>
      <w:r w:rsidRPr="40A14CEC">
        <w:rPr>
          <w:rFonts w:eastAsia="Arial"/>
        </w:rPr>
        <w:t>• Providing data via an email scam;</w:t>
      </w:r>
    </w:p>
    <w:p w14:paraId="5CF609C2" w14:textId="1E67F7F1" w:rsidR="009A1B25" w:rsidRPr="009A1B25" w:rsidRDefault="009A1B25" w:rsidP="40A14CEC">
      <w:pPr>
        <w:pStyle w:val="NoSpacing"/>
        <w:ind w:left="720"/>
        <w:rPr>
          <w:rFonts w:eastAsia="Arial"/>
        </w:rPr>
      </w:pPr>
      <w:r w:rsidRPr="40A14CEC">
        <w:rPr>
          <w:rFonts w:eastAsia="Arial"/>
        </w:rPr>
        <w:t>• Finding data that has been changed by an unauthorised person.</w:t>
      </w:r>
    </w:p>
    <w:p w14:paraId="4E22AF64" w14:textId="5CD5AF27" w:rsidR="009A1B25" w:rsidRPr="009A1B25" w:rsidRDefault="009A1B25" w:rsidP="40A14CEC">
      <w:pPr>
        <w:pStyle w:val="NoSpacing"/>
        <w:ind w:left="720"/>
        <w:rPr>
          <w:rFonts w:eastAsia="Arial"/>
        </w:rPr>
      </w:pPr>
      <w:r w:rsidRPr="40A14CEC">
        <w:rPr>
          <w:rFonts w:eastAsia="Arial"/>
        </w:rPr>
        <w:t>• Printing or copying confidential information and not storing it correctly or confidentially.</w:t>
      </w:r>
    </w:p>
    <w:p w14:paraId="6989A89D" w14:textId="47548264" w:rsidR="009A1B25" w:rsidRPr="009A1B25" w:rsidRDefault="009A1B25" w:rsidP="40A14CEC">
      <w:pPr>
        <w:autoSpaceDE w:val="0"/>
        <w:autoSpaceDN w:val="0"/>
        <w:adjustRightInd w:val="0"/>
        <w:spacing w:line="360" w:lineRule="auto"/>
        <w:rPr>
          <w:rFonts w:ascii="Arial" w:eastAsia="Arial" w:hAnsi="Arial" w:cs="Arial"/>
          <w:b/>
          <w:bCs/>
          <w:color w:val="FFFFFF"/>
        </w:rPr>
      </w:pPr>
      <w:r w:rsidRPr="40A14CEC">
        <w:rPr>
          <w:rFonts w:ascii="Arial" w:eastAsia="Arial" w:hAnsi="Arial" w:cs="Arial"/>
          <w:b/>
          <w:bCs/>
          <w:color w:val="FFFFFF" w:themeColor="background1"/>
        </w:rPr>
        <w:t>4. Risks</w:t>
      </w:r>
    </w:p>
    <w:p w14:paraId="0DAA5078" w14:textId="2204EF78" w:rsidR="009A1B25" w:rsidRPr="009A1B25" w:rsidRDefault="009A1B25" w:rsidP="40A14CEC">
      <w:pPr>
        <w:pStyle w:val="NoSpacing"/>
        <w:rPr>
          <w:rFonts w:eastAsia="Arial"/>
        </w:rPr>
      </w:pPr>
      <w:r w:rsidRPr="40A14CEC">
        <w:rPr>
          <w:rFonts w:eastAsia="Arial"/>
        </w:rPr>
        <w:t>The School recognises that there are risks associated with users accessing and handling data to conduct official School business.</w:t>
      </w:r>
    </w:p>
    <w:p w14:paraId="65F9C3DC"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3EE5E3C2" w14:textId="217B554A"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This policy aims to mitigate the following risks:</w:t>
      </w:r>
    </w:p>
    <w:p w14:paraId="04F8A8CC" w14:textId="5AB10486" w:rsidR="009A1B25" w:rsidRPr="009A1B25" w:rsidRDefault="009A1B25" w:rsidP="40A14CEC">
      <w:pPr>
        <w:pStyle w:val="NoSpacing"/>
        <w:rPr>
          <w:rFonts w:eastAsia="Arial"/>
        </w:rPr>
      </w:pPr>
      <w:r w:rsidRPr="40A14CEC">
        <w:rPr>
          <w:rFonts w:eastAsia="Arial"/>
        </w:rPr>
        <w:t xml:space="preserve">• To reduce the impact of data breaches by ensuring incidents are followed up quickly and </w:t>
      </w:r>
    </w:p>
    <w:p w14:paraId="0E19608D" w14:textId="5ADF28E0" w:rsidR="009A1B25" w:rsidRPr="009A1B25" w:rsidRDefault="009A1B25" w:rsidP="40A14CEC">
      <w:pPr>
        <w:pStyle w:val="NoSpacing"/>
        <w:rPr>
          <w:rFonts w:eastAsia="Arial"/>
        </w:rPr>
      </w:pPr>
      <w:r w:rsidRPr="40A14CEC">
        <w:rPr>
          <w:rFonts w:eastAsia="Arial"/>
        </w:rPr>
        <w:t xml:space="preserve">   effectively.</w:t>
      </w:r>
    </w:p>
    <w:p w14:paraId="0B2EB1AC" w14:textId="7D234E31" w:rsidR="009A1B25" w:rsidRPr="009A1B25" w:rsidRDefault="009A1B25" w:rsidP="40A14CEC">
      <w:pPr>
        <w:pStyle w:val="NoSpacing"/>
        <w:rPr>
          <w:rFonts w:eastAsia="Arial"/>
        </w:rPr>
      </w:pPr>
      <w:r w:rsidRPr="40A14CEC">
        <w:rPr>
          <w:rFonts w:eastAsia="Arial"/>
        </w:rPr>
        <w:t>• To help identify areas for improvement to decrease the risk and impact of future incidents.</w:t>
      </w:r>
    </w:p>
    <w:p w14:paraId="5023141B"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736F1FD" w14:textId="5F7A3444" w:rsidR="009A1B25" w:rsidRPr="009A1B25" w:rsidRDefault="009A1B25" w:rsidP="40A14CEC">
      <w:pPr>
        <w:pStyle w:val="NoSpacing"/>
        <w:rPr>
          <w:rFonts w:eastAsia="Arial"/>
          <w:b/>
          <w:bCs/>
          <w:color w:val="FFFFFF"/>
        </w:rPr>
      </w:pPr>
      <w:r w:rsidRPr="40A14CEC">
        <w:rPr>
          <w:rFonts w:eastAsia="Arial"/>
        </w:rPr>
        <w:t xml:space="preserve">Non-compliance with this policy could have a significant effect on the effective operation of the School and may result in financial loss as a result of fines levied. </w:t>
      </w:r>
    </w:p>
    <w:p w14:paraId="1F3B1409" w14:textId="77777777" w:rsidR="009A1B25" w:rsidRPr="009A1B25" w:rsidRDefault="009A1B25" w:rsidP="40A14CEC">
      <w:pPr>
        <w:pStyle w:val="NoSpacing"/>
        <w:rPr>
          <w:rFonts w:eastAsia="Arial"/>
        </w:rPr>
      </w:pPr>
    </w:p>
    <w:p w14:paraId="170A18C2" w14:textId="72C222AF" w:rsidR="009A1B25" w:rsidRPr="009A1B25" w:rsidRDefault="009A1B25" w:rsidP="40A14CEC">
      <w:pPr>
        <w:pStyle w:val="NoSpacing"/>
        <w:rPr>
          <w:rFonts w:eastAsia="Arial"/>
        </w:rPr>
      </w:pPr>
      <w:r w:rsidRPr="40A14CEC">
        <w:rPr>
          <w:rFonts w:eastAsia="Arial"/>
        </w:rPr>
        <w:t xml:space="preserve">Data breaches must be reported to the Head Teacher at the </w:t>
      </w:r>
      <w:r w:rsidRPr="40A14CEC">
        <w:rPr>
          <w:rFonts w:eastAsia="Arial"/>
          <w:b/>
          <w:bCs/>
        </w:rPr>
        <w:t xml:space="preserve">earliest possible stage </w:t>
      </w:r>
      <w:r w:rsidRPr="40A14CEC">
        <w:rPr>
          <w:rFonts w:eastAsia="Arial"/>
        </w:rPr>
        <w:t xml:space="preserve">so they can be assessed and investigated. </w:t>
      </w:r>
    </w:p>
    <w:p w14:paraId="562C75D1"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456A322" w14:textId="37C0B613" w:rsidR="009A1B25" w:rsidRPr="009A1B25" w:rsidRDefault="009A1B25" w:rsidP="40A14CEC">
      <w:pPr>
        <w:autoSpaceDE w:val="0"/>
        <w:autoSpaceDN w:val="0"/>
        <w:adjustRightInd w:val="0"/>
        <w:spacing w:line="360" w:lineRule="auto"/>
        <w:rPr>
          <w:rFonts w:ascii="Arial" w:eastAsia="Arial" w:hAnsi="Arial" w:cs="Arial"/>
          <w:b/>
          <w:bCs/>
          <w:color w:val="000000"/>
        </w:rPr>
      </w:pPr>
      <w:r w:rsidRPr="40A14CEC">
        <w:rPr>
          <w:rFonts w:ascii="Arial" w:eastAsia="Arial" w:hAnsi="Arial" w:cs="Arial"/>
          <w:b/>
          <w:bCs/>
          <w:color w:val="000000" w:themeColor="text1"/>
        </w:rPr>
        <w:t>The Investigation Stages – Part 1 Breach Form</w:t>
      </w:r>
    </w:p>
    <w:p w14:paraId="61DAA6F3" w14:textId="406B660B" w:rsidR="009A1B25" w:rsidRPr="009A1B25" w:rsidRDefault="009A1B25" w:rsidP="40A14CEC">
      <w:pPr>
        <w:pStyle w:val="NoSpacing"/>
        <w:rPr>
          <w:rFonts w:eastAsia="Arial"/>
        </w:rPr>
      </w:pPr>
      <w:r w:rsidRPr="40A14CEC">
        <w:rPr>
          <w:rFonts w:eastAsia="Arial"/>
        </w:rPr>
        <w:t>1. Staff member reports possible breach to the head teacher who will either investigate or appoint an investigating officer (IO) as soon as the breach is discovered.</w:t>
      </w:r>
    </w:p>
    <w:p w14:paraId="05F7C766" w14:textId="6DCC51CB" w:rsidR="009A1B25" w:rsidRPr="009A1B25" w:rsidRDefault="009A1B25" w:rsidP="40A14CEC">
      <w:pPr>
        <w:pStyle w:val="NoSpacing"/>
        <w:rPr>
          <w:rFonts w:eastAsia="Arial"/>
        </w:rPr>
      </w:pPr>
      <w:r w:rsidRPr="40A14CEC">
        <w:rPr>
          <w:rFonts w:eastAsia="Arial"/>
        </w:rPr>
        <w:t xml:space="preserve">2. The IO initially evaluates the risk to the rights and freedoms of individuals involved in the breach and will immediately work towards containment and recovery of the data. Containment and recovery must not be delayed. </w:t>
      </w:r>
    </w:p>
    <w:p w14:paraId="308001FF" w14:textId="4A81FC53" w:rsidR="009A1B25" w:rsidRPr="009A1B25" w:rsidRDefault="009A1B25" w:rsidP="40A14CEC">
      <w:pPr>
        <w:pStyle w:val="NoSpacing"/>
        <w:rPr>
          <w:rFonts w:eastAsia="Arial"/>
        </w:rPr>
      </w:pPr>
      <w:r w:rsidRPr="40A14CEC">
        <w:rPr>
          <w:rFonts w:eastAsia="Arial"/>
        </w:rPr>
        <w:t xml:space="preserve">3. The IO will consider whether to contact the data subject (if high risk) to ensure they are aware of the breach and for them to take any necessary actions to mitigate any further </w:t>
      </w:r>
      <w:r w:rsidRPr="40A14CEC">
        <w:rPr>
          <w:rFonts w:eastAsia="Arial"/>
        </w:rPr>
        <w:lastRenderedPageBreak/>
        <w:t xml:space="preserve">risks. High risk would include circumstances where for example financial data has been misplaced and the data subject will need to take urgent action with their bank to prevent any fraud. </w:t>
      </w:r>
    </w:p>
    <w:p w14:paraId="50C03DD9" w14:textId="01CA7305" w:rsidR="009A1B25" w:rsidRPr="009A1B25" w:rsidRDefault="009A1B25" w:rsidP="40A14CEC">
      <w:pPr>
        <w:pStyle w:val="NoSpacing"/>
        <w:rPr>
          <w:rFonts w:eastAsia="Arial"/>
        </w:rPr>
      </w:pPr>
      <w:r w:rsidRPr="40A14CEC">
        <w:rPr>
          <w:rFonts w:eastAsia="Arial"/>
        </w:rPr>
        <w:t xml:space="preserve">4. IO completes part 1 of the breach report within 24 hours and will circulate to the lead governor for data protection, the head teacher (if not acting as the IO) and the school Data Protection Officer. </w:t>
      </w:r>
    </w:p>
    <w:p w14:paraId="664355AD"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230D3B89" w14:textId="23831940" w:rsidR="009A1B25" w:rsidRPr="009A1B25" w:rsidRDefault="009A1B25" w:rsidP="40A14CEC">
      <w:pPr>
        <w:autoSpaceDE w:val="0"/>
        <w:autoSpaceDN w:val="0"/>
        <w:adjustRightInd w:val="0"/>
        <w:spacing w:line="360" w:lineRule="auto"/>
        <w:rPr>
          <w:rFonts w:ascii="Arial" w:eastAsia="Arial" w:hAnsi="Arial" w:cs="Arial"/>
          <w:b/>
          <w:bCs/>
          <w:color w:val="000000"/>
        </w:rPr>
      </w:pPr>
      <w:r w:rsidRPr="40A14CEC">
        <w:rPr>
          <w:rFonts w:ascii="Arial" w:eastAsia="Arial" w:hAnsi="Arial" w:cs="Arial"/>
          <w:b/>
          <w:bCs/>
          <w:color w:val="000000" w:themeColor="text1"/>
        </w:rPr>
        <w:t>The Breach Panel – Part 2 Breach Form</w:t>
      </w:r>
    </w:p>
    <w:p w14:paraId="593A4DCD" w14:textId="559A2D01" w:rsidR="009A1B25" w:rsidRPr="009A1B25" w:rsidRDefault="009A1B25" w:rsidP="40A14CEC">
      <w:pPr>
        <w:pStyle w:val="NoSpacing"/>
        <w:rPr>
          <w:rFonts w:eastAsia="Arial"/>
        </w:rPr>
      </w:pPr>
      <w:r w:rsidRPr="40A14CEC">
        <w:rPr>
          <w:rFonts w:eastAsia="Arial"/>
        </w:rPr>
        <w:t>5. A breach panel consisting of the persons noted at point 4 will be set up to complete part 2 of breach form and to decide if the matter should be referred to the ICO. The panel will also decide whether to inform the data subject if they have not been made aware at point 3.</w:t>
      </w:r>
    </w:p>
    <w:p w14:paraId="4024EB39" w14:textId="3E74896E" w:rsidR="009A1B25" w:rsidRPr="009A1B25" w:rsidRDefault="009A1B25" w:rsidP="40A14CEC">
      <w:pPr>
        <w:pStyle w:val="NoSpacing"/>
        <w:rPr>
          <w:rFonts w:eastAsia="Arial"/>
        </w:rPr>
      </w:pPr>
      <w:r w:rsidRPr="40A14CEC">
        <w:rPr>
          <w:rFonts w:eastAsia="Arial"/>
          <w:b/>
          <w:bCs/>
        </w:rPr>
        <w:t>NOTE</w:t>
      </w:r>
      <w:r w:rsidRPr="40A14CEC">
        <w:rPr>
          <w:rFonts w:eastAsia="Arial"/>
        </w:rPr>
        <w:t xml:space="preserve">: Points 1-5 need to be undertaken within the first 72 hours of identifying the breach. Should you need to refer a matter to the ICO and 72 hours has expired you will need to explain why it was not possible to comply with the </w:t>
      </w:r>
      <w:proofErr w:type="gramStart"/>
      <w:r w:rsidRPr="40A14CEC">
        <w:rPr>
          <w:rFonts w:eastAsia="Arial"/>
        </w:rPr>
        <w:t>72 hour</w:t>
      </w:r>
      <w:proofErr w:type="gramEnd"/>
      <w:r w:rsidRPr="40A14CEC">
        <w:rPr>
          <w:rFonts w:eastAsia="Arial"/>
        </w:rPr>
        <w:t xml:space="preserve"> timescale. </w:t>
      </w:r>
    </w:p>
    <w:p w14:paraId="7CEECE6F" w14:textId="762FCE1C"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6. Breach panel will discuss the breach and provide recommendations.</w:t>
      </w:r>
    </w:p>
    <w:p w14:paraId="1A965116"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502AE9D3" w14:textId="456B8DCD" w:rsidR="009A1B25" w:rsidRPr="009A1B25" w:rsidRDefault="009A1B25" w:rsidP="40A14CEC">
      <w:pPr>
        <w:rPr>
          <w:rFonts w:ascii="Arial" w:eastAsia="Arial" w:hAnsi="Arial" w:cs="Arial"/>
          <w:b/>
          <w:bCs/>
        </w:rPr>
      </w:pPr>
      <w:r w:rsidRPr="40A14CEC">
        <w:rPr>
          <w:rFonts w:ascii="Arial" w:eastAsia="Arial" w:hAnsi="Arial" w:cs="Arial"/>
          <w:b/>
          <w:bCs/>
        </w:rPr>
        <w:t>Follow Up – Part 3 Breach Form</w:t>
      </w:r>
    </w:p>
    <w:p w14:paraId="12482736" w14:textId="548D2E6C" w:rsidR="009A1B25" w:rsidRPr="009A1B25" w:rsidRDefault="009A1B25" w:rsidP="40A14CEC">
      <w:pPr>
        <w:pStyle w:val="NoSpacing"/>
        <w:numPr>
          <w:ilvl w:val="0"/>
          <w:numId w:val="18"/>
        </w:numPr>
        <w:rPr>
          <w:rFonts w:eastAsia="Arial"/>
        </w:rPr>
      </w:pPr>
      <w:r w:rsidRPr="40A14CEC">
        <w:rPr>
          <w:rFonts w:eastAsia="Arial"/>
        </w:rPr>
        <w:t>IO ensures all recommendations from the breach panel are implemented.</w:t>
      </w:r>
      <w:bookmarkStart w:id="0" w:name="_GoBack"/>
      <w:bookmarkEnd w:id="0"/>
    </w:p>
    <w:p w14:paraId="7DF4E37C" w14:textId="77777777" w:rsidR="009A1B25" w:rsidRPr="009A1B25" w:rsidRDefault="009A1B25" w:rsidP="40A14CEC">
      <w:pPr>
        <w:pStyle w:val="NoSpacing"/>
        <w:ind w:left="720"/>
        <w:rPr>
          <w:rFonts w:eastAsia="Arial"/>
        </w:rPr>
      </w:pPr>
    </w:p>
    <w:p w14:paraId="3F5D13D8" w14:textId="7F8C8887" w:rsidR="009A1B25" w:rsidRPr="009A1B25" w:rsidRDefault="009A1B25" w:rsidP="40A14CEC">
      <w:pPr>
        <w:pStyle w:val="NoSpacing"/>
        <w:numPr>
          <w:ilvl w:val="0"/>
          <w:numId w:val="18"/>
        </w:numPr>
        <w:rPr>
          <w:rFonts w:eastAsia="Arial"/>
        </w:rPr>
      </w:pPr>
      <w:r w:rsidRPr="40A14CEC">
        <w:rPr>
          <w:rFonts w:eastAsia="Arial"/>
        </w:rPr>
        <w:t>The breach report shall be presented for the consideration of the School’s Data committee for a review of actions taken.</w:t>
      </w:r>
    </w:p>
    <w:p w14:paraId="44FB30F8" w14:textId="77777777" w:rsidR="009A1B25" w:rsidRPr="009A1B25" w:rsidRDefault="009A1B25" w:rsidP="40A14CEC">
      <w:pPr>
        <w:pStyle w:val="NoSpacing"/>
        <w:rPr>
          <w:rFonts w:eastAsia="Arial"/>
        </w:rPr>
      </w:pPr>
    </w:p>
    <w:p w14:paraId="0346CEE5" w14:textId="1F0CE84E" w:rsidR="009A1B25" w:rsidRPr="009A1B25" w:rsidRDefault="009A1B25" w:rsidP="40A14CEC">
      <w:pPr>
        <w:pStyle w:val="NoSpacing"/>
        <w:numPr>
          <w:ilvl w:val="0"/>
          <w:numId w:val="18"/>
        </w:numPr>
        <w:rPr>
          <w:rFonts w:eastAsia="Arial"/>
        </w:rPr>
      </w:pPr>
      <w:r w:rsidRPr="40A14CEC">
        <w:rPr>
          <w:rFonts w:eastAsia="Arial"/>
        </w:rPr>
        <w:t xml:space="preserve">Part 3 of the breach form shall be updated with all actions undertaken and the </w:t>
      </w:r>
    </w:p>
    <w:p w14:paraId="10DC8EF9" w14:textId="4A8DC04E" w:rsidR="009A1B25" w:rsidRPr="009A1B25" w:rsidRDefault="009A1B25" w:rsidP="40A14CEC">
      <w:pPr>
        <w:pStyle w:val="NoSpacing"/>
        <w:rPr>
          <w:rFonts w:eastAsia="Arial"/>
        </w:rPr>
      </w:pPr>
      <w:r w:rsidRPr="40A14CEC">
        <w:rPr>
          <w:rFonts w:eastAsia="Arial"/>
        </w:rPr>
        <w:t xml:space="preserve">          completed breach from held in a central data breach file. </w:t>
      </w:r>
    </w:p>
    <w:p w14:paraId="1DA6542E" w14:textId="77777777" w:rsidR="009A1B25" w:rsidRPr="009A1B25" w:rsidRDefault="009A1B25" w:rsidP="40A14CEC">
      <w:pPr>
        <w:rPr>
          <w:rFonts w:ascii="Arial" w:eastAsia="Arial" w:hAnsi="Arial" w:cs="Arial"/>
        </w:rPr>
      </w:pPr>
    </w:p>
    <w:p w14:paraId="3041E394"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722B00AE"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42C6D796"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6E1831B3"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54E11D2A" w14:textId="77777777" w:rsidR="009A1B25" w:rsidRPr="009A1B25" w:rsidRDefault="009A1B25" w:rsidP="40A14CEC">
      <w:pPr>
        <w:rPr>
          <w:rFonts w:ascii="Arial" w:eastAsia="Arial" w:hAnsi="Arial" w:cs="Arial"/>
          <w:color w:val="000000"/>
          <w:u w:val="single"/>
        </w:rPr>
      </w:pPr>
      <w:r w:rsidRPr="40A14CEC">
        <w:rPr>
          <w:rFonts w:ascii="Arial" w:eastAsia="Arial" w:hAnsi="Arial" w:cs="Arial"/>
          <w:color w:val="000000" w:themeColor="text1"/>
          <w:u w:val="single"/>
        </w:rPr>
        <w:br w:type="page"/>
      </w:r>
    </w:p>
    <w:p w14:paraId="6CC54265" w14:textId="294D76C9" w:rsidR="009A1B25" w:rsidRPr="009A1B25" w:rsidRDefault="009A1B25" w:rsidP="40A14CEC">
      <w:pPr>
        <w:autoSpaceDE w:val="0"/>
        <w:autoSpaceDN w:val="0"/>
        <w:adjustRightInd w:val="0"/>
        <w:spacing w:line="360" w:lineRule="auto"/>
        <w:jc w:val="center"/>
        <w:rPr>
          <w:rFonts w:ascii="Arial" w:eastAsia="Arial" w:hAnsi="Arial" w:cs="Arial"/>
          <w:b/>
          <w:bCs/>
          <w:color w:val="FFFFFF"/>
          <w:u w:val="single"/>
        </w:rPr>
      </w:pPr>
      <w:r w:rsidRPr="40A14CEC">
        <w:rPr>
          <w:rFonts w:ascii="Arial" w:eastAsia="Arial" w:hAnsi="Arial" w:cs="Arial"/>
          <w:b/>
          <w:bCs/>
          <w:color w:val="000000" w:themeColor="text1"/>
          <w:u w:val="single"/>
        </w:rPr>
        <w:lastRenderedPageBreak/>
        <w:t xml:space="preserve">Other Relevant Policies </w:t>
      </w:r>
    </w:p>
    <w:p w14:paraId="08A0CBE1" w14:textId="301986AA"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The following school policies and documents are of relevance:</w:t>
      </w:r>
    </w:p>
    <w:p w14:paraId="0688431A" w14:textId="0980F8ED" w:rsidR="009A1B25" w:rsidRPr="009A1B25" w:rsidRDefault="009A1B25" w:rsidP="40A14CEC">
      <w:pPr>
        <w:pStyle w:val="Default"/>
        <w:numPr>
          <w:ilvl w:val="0"/>
          <w:numId w:val="26"/>
        </w:numPr>
        <w:rPr>
          <w:rFonts w:eastAsia="Arial"/>
          <w:color w:val="auto"/>
        </w:rPr>
      </w:pPr>
      <w:r w:rsidRPr="40A14CEC">
        <w:rPr>
          <w:rFonts w:eastAsia="Arial"/>
          <w:color w:val="auto"/>
        </w:rPr>
        <w:t xml:space="preserve">Assessment, Reporting and Recording Policy </w:t>
      </w:r>
    </w:p>
    <w:p w14:paraId="4E001042" w14:textId="2115FF13" w:rsidR="009A1B25" w:rsidRPr="009A1B25" w:rsidRDefault="009A1B25" w:rsidP="40A14CEC">
      <w:pPr>
        <w:pStyle w:val="Default"/>
        <w:numPr>
          <w:ilvl w:val="0"/>
          <w:numId w:val="26"/>
        </w:numPr>
        <w:rPr>
          <w:rFonts w:eastAsia="Arial"/>
          <w:color w:val="auto"/>
        </w:rPr>
      </w:pPr>
      <w:r w:rsidRPr="40A14CEC">
        <w:rPr>
          <w:rFonts w:eastAsia="Arial"/>
          <w:color w:val="auto"/>
        </w:rPr>
        <w:t>Home/school agreement</w:t>
      </w:r>
    </w:p>
    <w:p w14:paraId="790C4FA7" w14:textId="20F6528A" w:rsidR="009A1B25" w:rsidRPr="009A1B25" w:rsidRDefault="009A1B25" w:rsidP="40A14CEC">
      <w:pPr>
        <w:pStyle w:val="Default"/>
        <w:numPr>
          <w:ilvl w:val="0"/>
          <w:numId w:val="26"/>
        </w:numPr>
        <w:rPr>
          <w:rFonts w:eastAsia="Arial"/>
          <w:color w:val="auto"/>
        </w:rPr>
      </w:pPr>
      <w:r w:rsidRPr="40A14CEC">
        <w:rPr>
          <w:rFonts w:eastAsia="Arial"/>
          <w:color w:val="auto"/>
        </w:rPr>
        <w:t>Self-evaluation/monitoring manual</w:t>
      </w:r>
    </w:p>
    <w:p w14:paraId="0EACECC4" w14:textId="5CB20020" w:rsidR="009A1B25" w:rsidRPr="009A1B25" w:rsidRDefault="009A1B25" w:rsidP="40A14CEC">
      <w:pPr>
        <w:pStyle w:val="Default"/>
        <w:numPr>
          <w:ilvl w:val="0"/>
          <w:numId w:val="26"/>
        </w:numPr>
        <w:rPr>
          <w:rFonts w:eastAsia="Arial"/>
          <w:color w:val="auto"/>
        </w:rPr>
      </w:pPr>
      <w:r w:rsidRPr="40A14CEC">
        <w:rPr>
          <w:rFonts w:eastAsia="Arial"/>
          <w:color w:val="auto"/>
        </w:rPr>
        <w:t>Educational Visits / Consent form</w:t>
      </w:r>
    </w:p>
    <w:p w14:paraId="40357668" w14:textId="25345DEB" w:rsidR="009A1B25" w:rsidRPr="009A1B25" w:rsidRDefault="009A1B25" w:rsidP="40A14CEC">
      <w:pPr>
        <w:pStyle w:val="Default"/>
        <w:numPr>
          <w:ilvl w:val="0"/>
          <w:numId w:val="26"/>
        </w:numPr>
        <w:rPr>
          <w:rFonts w:eastAsia="Arial"/>
          <w:color w:val="auto"/>
        </w:rPr>
      </w:pPr>
      <w:r w:rsidRPr="40A14CEC">
        <w:rPr>
          <w:rFonts w:eastAsia="Arial"/>
          <w:color w:val="auto"/>
        </w:rPr>
        <w:t>Induction</w:t>
      </w:r>
    </w:p>
    <w:p w14:paraId="4AC7A5A0" w14:textId="2FA2B67E" w:rsidR="009A1B25" w:rsidRPr="009A1B25" w:rsidRDefault="009A1B25" w:rsidP="40A14CEC">
      <w:pPr>
        <w:pStyle w:val="Default"/>
        <w:numPr>
          <w:ilvl w:val="0"/>
          <w:numId w:val="26"/>
        </w:numPr>
        <w:rPr>
          <w:rFonts w:eastAsia="Arial"/>
          <w:color w:val="auto"/>
        </w:rPr>
      </w:pPr>
      <w:r w:rsidRPr="0F04614A">
        <w:rPr>
          <w:rFonts w:eastAsia="Arial"/>
          <w:color w:val="auto"/>
        </w:rPr>
        <w:t xml:space="preserve">Complaints </w:t>
      </w:r>
      <w:r w:rsidR="6CA90B1C" w:rsidRPr="0F04614A">
        <w:rPr>
          <w:rFonts w:eastAsia="Arial"/>
          <w:color w:val="auto"/>
        </w:rPr>
        <w:t>Policy and</w:t>
      </w:r>
      <w:r w:rsidRPr="0F04614A">
        <w:rPr>
          <w:rFonts w:eastAsia="Arial"/>
          <w:color w:val="auto"/>
        </w:rPr>
        <w:t xml:space="preserve"> Log</w:t>
      </w:r>
    </w:p>
    <w:p w14:paraId="74CE930F" w14:textId="4D6E8A52" w:rsidR="009A1B25" w:rsidRPr="009A1B25" w:rsidRDefault="009A1B25" w:rsidP="40A14CEC">
      <w:pPr>
        <w:pStyle w:val="Default"/>
        <w:numPr>
          <w:ilvl w:val="0"/>
          <w:numId w:val="26"/>
        </w:numPr>
        <w:rPr>
          <w:rFonts w:eastAsia="Arial"/>
          <w:color w:val="auto"/>
        </w:rPr>
      </w:pPr>
      <w:r w:rsidRPr="40A14CEC">
        <w:rPr>
          <w:rFonts w:eastAsia="Arial"/>
          <w:color w:val="auto"/>
        </w:rPr>
        <w:t>Performance Management</w:t>
      </w:r>
    </w:p>
    <w:p w14:paraId="49991A5D" w14:textId="4ECA96A2" w:rsidR="009A1B25" w:rsidRPr="009A1B25" w:rsidRDefault="009A1B25" w:rsidP="40A14CEC">
      <w:pPr>
        <w:pStyle w:val="Default"/>
        <w:numPr>
          <w:ilvl w:val="0"/>
          <w:numId w:val="26"/>
        </w:numPr>
        <w:rPr>
          <w:rFonts w:eastAsia="Arial"/>
          <w:color w:val="auto"/>
        </w:rPr>
      </w:pPr>
      <w:r w:rsidRPr="40A14CEC">
        <w:rPr>
          <w:rFonts w:eastAsia="Arial"/>
          <w:color w:val="auto"/>
        </w:rPr>
        <w:t>Code of conduct</w:t>
      </w:r>
    </w:p>
    <w:p w14:paraId="33BD0ABB" w14:textId="6C453845" w:rsidR="009A1B25" w:rsidRPr="009A1B25" w:rsidRDefault="009A1B25" w:rsidP="40A14CEC">
      <w:pPr>
        <w:pStyle w:val="Default"/>
        <w:numPr>
          <w:ilvl w:val="0"/>
          <w:numId w:val="26"/>
        </w:numPr>
        <w:rPr>
          <w:rFonts w:eastAsia="Arial"/>
          <w:color w:val="auto"/>
        </w:rPr>
      </w:pPr>
      <w:r w:rsidRPr="40A14CEC">
        <w:rPr>
          <w:rFonts w:eastAsia="Arial"/>
          <w:color w:val="auto"/>
        </w:rPr>
        <w:t>CPD Policy and course logs</w:t>
      </w:r>
    </w:p>
    <w:p w14:paraId="038F3D69" w14:textId="16B79EEE" w:rsidR="009A1B25" w:rsidRPr="009A1B25" w:rsidRDefault="009A1B25" w:rsidP="40A14CEC">
      <w:pPr>
        <w:pStyle w:val="Default"/>
        <w:numPr>
          <w:ilvl w:val="0"/>
          <w:numId w:val="26"/>
        </w:numPr>
        <w:rPr>
          <w:rFonts w:eastAsia="Arial"/>
          <w:color w:val="auto"/>
        </w:rPr>
      </w:pPr>
      <w:r w:rsidRPr="40A14CEC">
        <w:rPr>
          <w:rFonts w:eastAsia="Arial"/>
          <w:color w:val="auto"/>
        </w:rPr>
        <w:t>Data Retention Policy</w:t>
      </w:r>
    </w:p>
    <w:p w14:paraId="4F268BC0" w14:textId="69B165B9" w:rsidR="009A1B25" w:rsidRPr="009A1B25" w:rsidRDefault="009A1B25" w:rsidP="40A14CEC">
      <w:pPr>
        <w:pStyle w:val="Default"/>
        <w:numPr>
          <w:ilvl w:val="0"/>
          <w:numId w:val="26"/>
        </w:numPr>
        <w:rPr>
          <w:rFonts w:eastAsia="Arial"/>
          <w:color w:val="auto"/>
        </w:rPr>
      </w:pPr>
      <w:r w:rsidRPr="40A14CEC">
        <w:rPr>
          <w:rFonts w:eastAsia="Arial"/>
          <w:color w:val="auto"/>
        </w:rPr>
        <w:t>Data sharing agreement with record of sharing</w:t>
      </w:r>
    </w:p>
    <w:p w14:paraId="29C8BE66" w14:textId="7F6C5172" w:rsidR="009A1B25" w:rsidRPr="009A1B25" w:rsidRDefault="009A1B25" w:rsidP="40A14CEC">
      <w:pPr>
        <w:pStyle w:val="Default"/>
        <w:numPr>
          <w:ilvl w:val="0"/>
          <w:numId w:val="26"/>
        </w:numPr>
        <w:rPr>
          <w:rFonts w:eastAsia="Arial"/>
          <w:color w:val="auto"/>
        </w:rPr>
      </w:pPr>
      <w:r w:rsidRPr="40A14CEC">
        <w:rPr>
          <w:rFonts w:eastAsia="Arial"/>
          <w:color w:val="auto"/>
        </w:rPr>
        <w:t>Admission Arrangements &amp; Policy</w:t>
      </w:r>
    </w:p>
    <w:p w14:paraId="338C1D56" w14:textId="49714D32" w:rsidR="009A1B25" w:rsidRPr="009A1B25" w:rsidRDefault="009A1B25" w:rsidP="40A14CEC">
      <w:pPr>
        <w:pStyle w:val="Default"/>
        <w:numPr>
          <w:ilvl w:val="0"/>
          <w:numId w:val="26"/>
        </w:numPr>
        <w:rPr>
          <w:rFonts w:eastAsia="Arial"/>
          <w:color w:val="auto"/>
        </w:rPr>
      </w:pPr>
      <w:r w:rsidRPr="40A14CEC">
        <w:rPr>
          <w:rFonts w:eastAsia="Arial"/>
          <w:color w:val="auto"/>
        </w:rPr>
        <w:t>Accident reporting forms and log</w:t>
      </w:r>
    </w:p>
    <w:p w14:paraId="47B70862" w14:textId="44E3716F" w:rsidR="009A1B25" w:rsidRPr="009A1B25" w:rsidRDefault="009A1B25" w:rsidP="40A14CEC">
      <w:pPr>
        <w:pStyle w:val="Default"/>
        <w:numPr>
          <w:ilvl w:val="0"/>
          <w:numId w:val="26"/>
        </w:numPr>
        <w:rPr>
          <w:rFonts w:eastAsia="Arial"/>
          <w:color w:val="auto"/>
        </w:rPr>
      </w:pPr>
      <w:r w:rsidRPr="40A14CEC">
        <w:rPr>
          <w:rFonts w:eastAsia="Arial"/>
          <w:color w:val="auto"/>
        </w:rPr>
        <w:t>Attendance Policy/Request for holiday form</w:t>
      </w:r>
    </w:p>
    <w:p w14:paraId="656FFDB3" w14:textId="7366257B" w:rsidR="009A1B25" w:rsidRPr="009A1B25" w:rsidRDefault="009A1B25" w:rsidP="40A14CEC">
      <w:pPr>
        <w:pStyle w:val="Default"/>
        <w:numPr>
          <w:ilvl w:val="0"/>
          <w:numId w:val="26"/>
        </w:numPr>
        <w:rPr>
          <w:rFonts w:eastAsia="Arial"/>
          <w:color w:val="auto"/>
        </w:rPr>
      </w:pPr>
      <w:r w:rsidRPr="40A14CEC">
        <w:rPr>
          <w:rFonts w:eastAsia="Arial"/>
          <w:color w:val="auto"/>
        </w:rPr>
        <w:t>Privacy notices – pupils, parents, staff, governors, employment applications</w:t>
      </w:r>
    </w:p>
    <w:p w14:paraId="56BD7E02" w14:textId="31CB7CAE" w:rsidR="009A1B25" w:rsidRPr="009A1B25" w:rsidRDefault="009A1B25" w:rsidP="40A14CEC">
      <w:pPr>
        <w:pStyle w:val="Default"/>
        <w:numPr>
          <w:ilvl w:val="0"/>
          <w:numId w:val="26"/>
        </w:numPr>
        <w:rPr>
          <w:rFonts w:eastAsia="Arial"/>
          <w:color w:val="auto"/>
        </w:rPr>
      </w:pPr>
      <w:r w:rsidRPr="40A14CEC">
        <w:rPr>
          <w:rFonts w:eastAsia="Arial"/>
          <w:color w:val="auto"/>
        </w:rPr>
        <w:t>Child Protection Policy and Safeguarding Policy</w:t>
      </w:r>
    </w:p>
    <w:p w14:paraId="722096F0" w14:textId="196C5E4A" w:rsidR="009A1B25" w:rsidRPr="009A1B25" w:rsidRDefault="009A1B25" w:rsidP="40A14CEC">
      <w:pPr>
        <w:pStyle w:val="Default"/>
        <w:numPr>
          <w:ilvl w:val="0"/>
          <w:numId w:val="26"/>
        </w:numPr>
        <w:rPr>
          <w:rFonts w:eastAsia="Arial"/>
          <w:color w:val="auto"/>
        </w:rPr>
      </w:pPr>
      <w:r w:rsidRPr="40A14CEC">
        <w:rPr>
          <w:rFonts w:eastAsia="Arial"/>
          <w:color w:val="auto"/>
        </w:rPr>
        <w:t>Administration of Medicines/health Care Plans and Health Care Needs Policy</w:t>
      </w:r>
    </w:p>
    <w:p w14:paraId="28244A3D" w14:textId="5EA2897C" w:rsidR="009A1B25" w:rsidRPr="009A1B25" w:rsidRDefault="009A1B25" w:rsidP="40A14CEC">
      <w:pPr>
        <w:pStyle w:val="Default"/>
        <w:numPr>
          <w:ilvl w:val="0"/>
          <w:numId w:val="26"/>
        </w:numPr>
        <w:rPr>
          <w:rFonts w:eastAsia="Arial"/>
          <w:color w:val="auto"/>
        </w:rPr>
      </w:pPr>
      <w:r w:rsidRPr="40A14CEC">
        <w:rPr>
          <w:rFonts w:eastAsia="Arial"/>
          <w:color w:val="auto"/>
        </w:rPr>
        <w:t>Business Continuity Plan/Policy</w:t>
      </w:r>
    </w:p>
    <w:p w14:paraId="0CD593D3" w14:textId="1D16D702" w:rsidR="009A1B25" w:rsidRPr="009A1B25" w:rsidRDefault="009A1B25" w:rsidP="40A14CEC">
      <w:pPr>
        <w:pStyle w:val="Default"/>
        <w:numPr>
          <w:ilvl w:val="0"/>
          <w:numId w:val="26"/>
        </w:numPr>
        <w:rPr>
          <w:rFonts w:eastAsia="Arial"/>
          <w:color w:val="auto"/>
        </w:rPr>
      </w:pPr>
      <w:r w:rsidRPr="40A14CEC">
        <w:rPr>
          <w:rFonts w:eastAsia="Arial"/>
          <w:color w:val="auto"/>
        </w:rPr>
        <w:t>Safe Use of Images/Photo consent form</w:t>
      </w:r>
    </w:p>
    <w:p w14:paraId="43DB9383" w14:textId="7CDC5EEC" w:rsidR="009A1B25" w:rsidRPr="009A1B25" w:rsidRDefault="009A1B25" w:rsidP="40A14CEC">
      <w:pPr>
        <w:pStyle w:val="Default"/>
        <w:numPr>
          <w:ilvl w:val="0"/>
          <w:numId w:val="27"/>
        </w:numPr>
        <w:rPr>
          <w:rFonts w:eastAsia="Arial"/>
          <w:color w:val="auto"/>
        </w:rPr>
      </w:pPr>
      <w:r w:rsidRPr="40A14CEC">
        <w:rPr>
          <w:rFonts w:eastAsia="Arial"/>
          <w:color w:val="auto"/>
        </w:rPr>
        <w:t>Inclusion/ALN/LAC Policy</w:t>
      </w:r>
    </w:p>
    <w:p w14:paraId="44BD5A8E" w14:textId="416993EB" w:rsidR="009A1B25" w:rsidRPr="009A1B25" w:rsidRDefault="009A1B25" w:rsidP="40A14CEC">
      <w:pPr>
        <w:pStyle w:val="Default"/>
        <w:numPr>
          <w:ilvl w:val="0"/>
          <w:numId w:val="27"/>
        </w:numPr>
        <w:rPr>
          <w:rFonts w:eastAsia="Arial"/>
          <w:color w:val="auto"/>
        </w:rPr>
      </w:pPr>
      <w:r w:rsidRPr="40A14CEC">
        <w:rPr>
          <w:rFonts w:eastAsia="Arial"/>
          <w:color w:val="auto"/>
        </w:rPr>
        <w:t>Intimate Care</w:t>
      </w:r>
    </w:p>
    <w:p w14:paraId="0E7EAEA0" w14:textId="1819113A" w:rsidR="009A1B25" w:rsidRPr="009A1B25" w:rsidRDefault="009A1B25" w:rsidP="40A14CEC">
      <w:pPr>
        <w:pStyle w:val="Default"/>
        <w:numPr>
          <w:ilvl w:val="0"/>
          <w:numId w:val="27"/>
        </w:numPr>
        <w:rPr>
          <w:rFonts w:eastAsia="Arial"/>
          <w:color w:val="auto"/>
        </w:rPr>
      </w:pPr>
      <w:r w:rsidRPr="40A14CEC">
        <w:rPr>
          <w:rFonts w:eastAsia="Arial"/>
          <w:color w:val="auto"/>
        </w:rPr>
        <w:t>CCTV</w:t>
      </w:r>
    </w:p>
    <w:p w14:paraId="4BE5E08A" w14:textId="2D435B66" w:rsidR="009A1B25" w:rsidRPr="009A1B25" w:rsidRDefault="009A1B25" w:rsidP="40A14CEC">
      <w:pPr>
        <w:pStyle w:val="Default"/>
        <w:numPr>
          <w:ilvl w:val="0"/>
          <w:numId w:val="27"/>
        </w:numPr>
        <w:rPr>
          <w:rFonts w:eastAsia="Arial"/>
          <w:color w:val="auto"/>
        </w:rPr>
      </w:pPr>
      <w:r w:rsidRPr="40A14CEC">
        <w:rPr>
          <w:rFonts w:eastAsia="Arial"/>
          <w:color w:val="auto"/>
        </w:rPr>
        <w:t>Collection and late book / visitors log</w:t>
      </w:r>
    </w:p>
    <w:p w14:paraId="2131E242" w14:textId="02BB2E62" w:rsidR="009A1B25" w:rsidRPr="009A1B25" w:rsidRDefault="009A1B25" w:rsidP="40A14CEC">
      <w:pPr>
        <w:pStyle w:val="Default"/>
        <w:numPr>
          <w:ilvl w:val="0"/>
          <w:numId w:val="27"/>
        </w:numPr>
        <w:rPr>
          <w:rFonts w:eastAsia="Arial"/>
          <w:color w:val="auto"/>
        </w:rPr>
      </w:pPr>
      <w:r w:rsidRPr="40A14CEC">
        <w:rPr>
          <w:rFonts w:eastAsia="Arial"/>
          <w:b/>
          <w:bCs/>
          <w:color w:val="auto"/>
        </w:rPr>
        <w:t>Staff handbook with clear guidelines for data retention and accountability</w:t>
      </w:r>
      <w:r w:rsidRPr="40A14CEC">
        <w:rPr>
          <w:rFonts w:eastAsia="Arial"/>
          <w:color w:val="auto"/>
        </w:rPr>
        <w:t xml:space="preserve"> Website Whistle blowing Policy and consent </w:t>
      </w:r>
    </w:p>
    <w:p w14:paraId="3E365443" w14:textId="07CE7973" w:rsidR="009A1B25" w:rsidRPr="009A1B25" w:rsidRDefault="009A1B25" w:rsidP="40A14CEC">
      <w:pPr>
        <w:pStyle w:val="Default"/>
        <w:numPr>
          <w:ilvl w:val="0"/>
          <w:numId w:val="27"/>
        </w:numPr>
        <w:rPr>
          <w:rFonts w:eastAsia="Arial"/>
          <w:color w:val="auto"/>
        </w:rPr>
      </w:pPr>
      <w:r w:rsidRPr="40A14CEC">
        <w:rPr>
          <w:rFonts w:eastAsia="Arial"/>
          <w:b/>
          <w:bCs/>
          <w:color w:val="auto"/>
        </w:rPr>
        <w:t xml:space="preserve">Self-evaluation </w:t>
      </w:r>
      <w:r w:rsidRPr="40A14CEC">
        <w:rPr>
          <w:rFonts w:eastAsia="Arial"/>
          <w:color w:val="auto"/>
        </w:rPr>
        <w:t>and monitoring</w:t>
      </w:r>
    </w:p>
    <w:p w14:paraId="63253829" w14:textId="49E7A033" w:rsidR="009A1B25" w:rsidRPr="009A1B25" w:rsidRDefault="009A1B25" w:rsidP="40A14CEC">
      <w:pPr>
        <w:pStyle w:val="Default"/>
        <w:numPr>
          <w:ilvl w:val="0"/>
          <w:numId w:val="27"/>
        </w:numPr>
        <w:rPr>
          <w:rFonts w:eastAsia="Arial"/>
          <w:color w:val="auto"/>
        </w:rPr>
      </w:pPr>
      <w:r w:rsidRPr="40A14CEC">
        <w:rPr>
          <w:rFonts w:eastAsia="Arial"/>
          <w:color w:val="auto"/>
        </w:rPr>
        <w:t>Volunteer policy/safe recruitment forms</w:t>
      </w:r>
    </w:p>
    <w:p w14:paraId="2D47DE6C" w14:textId="0C5C7CED" w:rsidR="009A1B25" w:rsidRPr="009A1B25" w:rsidRDefault="009A1B25" w:rsidP="40A14CEC">
      <w:pPr>
        <w:pStyle w:val="Default"/>
        <w:numPr>
          <w:ilvl w:val="0"/>
          <w:numId w:val="27"/>
        </w:numPr>
        <w:rPr>
          <w:rFonts w:eastAsia="Arial"/>
          <w:color w:val="auto"/>
        </w:rPr>
      </w:pPr>
      <w:r w:rsidRPr="40A14CEC">
        <w:rPr>
          <w:rFonts w:eastAsia="Arial"/>
          <w:color w:val="auto"/>
        </w:rPr>
        <w:t>ICT Acceptable use policy</w:t>
      </w:r>
    </w:p>
    <w:p w14:paraId="17FA38F5" w14:textId="20FF9E9F" w:rsidR="009A1B25" w:rsidRPr="009A1B25" w:rsidRDefault="009A1B25" w:rsidP="40A14CEC">
      <w:pPr>
        <w:pStyle w:val="Default"/>
        <w:numPr>
          <w:ilvl w:val="1"/>
          <w:numId w:val="28"/>
        </w:numPr>
        <w:rPr>
          <w:rFonts w:eastAsia="Arial"/>
          <w:color w:val="auto"/>
        </w:rPr>
      </w:pPr>
      <w:r w:rsidRPr="40A14CEC">
        <w:rPr>
          <w:rFonts w:eastAsia="Arial"/>
          <w:color w:val="auto"/>
        </w:rPr>
        <w:t>Roles and responsibilities</w:t>
      </w:r>
    </w:p>
    <w:p w14:paraId="7138F200" w14:textId="2ACF9010" w:rsidR="009A1B25" w:rsidRPr="009A1B25" w:rsidRDefault="009A1B25" w:rsidP="40A14CEC">
      <w:pPr>
        <w:pStyle w:val="Default"/>
        <w:numPr>
          <w:ilvl w:val="1"/>
          <w:numId w:val="28"/>
        </w:numPr>
        <w:rPr>
          <w:rFonts w:eastAsia="Arial"/>
          <w:color w:val="auto"/>
        </w:rPr>
      </w:pPr>
      <w:r w:rsidRPr="40A14CEC">
        <w:rPr>
          <w:rFonts w:eastAsia="Arial"/>
          <w:color w:val="auto"/>
        </w:rPr>
        <w:t>E-Safety Policy</w:t>
      </w:r>
    </w:p>
    <w:p w14:paraId="26561192" w14:textId="601FB930" w:rsidR="009A1B25" w:rsidRPr="009A1B25" w:rsidRDefault="009A1B25" w:rsidP="40A14CEC">
      <w:pPr>
        <w:pStyle w:val="Default"/>
        <w:numPr>
          <w:ilvl w:val="1"/>
          <w:numId w:val="28"/>
        </w:numPr>
        <w:rPr>
          <w:rFonts w:eastAsia="Arial"/>
          <w:color w:val="auto"/>
        </w:rPr>
      </w:pPr>
      <w:r w:rsidRPr="40A14CEC">
        <w:rPr>
          <w:rFonts w:eastAsia="Arial"/>
          <w:color w:val="auto"/>
        </w:rPr>
        <w:t>IT Security Policy</w:t>
      </w:r>
    </w:p>
    <w:p w14:paraId="64F3DF06" w14:textId="00AA4A51" w:rsidR="009A1B25" w:rsidRPr="009A1B25" w:rsidRDefault="009A1B25" w:rsidP="40A14CEC">
      <w:pPr>
        <w:pStyle w:val="Default"/>
        <w:numPr>
          <w:ilvl w:val="1"/>
          <w:numId w:val="28"/>
        </w:numPr>
        <w:rPr>
          <w:rFonts w:eastAsia="Arial"/>
          <w:color w:val="auto"/>
        </w:rPr>
      </w:pPr>
      <w:r w:rsidRPr="40A14CEC">
        <w:rPr>
          <w:rFonts w:eastAsia="Arial"/>
          <w:color w:val="auto"/>
        </w:rPr>
        <w:t>Responsible user agreements</w:t>
      </w:r>
    </w:p>
    <w:p w14:paraId="08F67BEF" w14:textId="4D2A9235" w:rsidR="009A1B25" w:rsidRPr="009A1B25" w:rsidRDefault="009A1B25" w:rsidP="40A14CEC">
      <w:pPr>
        <w:pStyle w:val="Default"/>
        <w:numPr>
          <w:ilvl w:val="1"/>
          <w:numId w:val="28"/>
        </w:numPr>
        <w:rPr>
          <w:rFonts w:eastAsia="Arial"/>
          <w:color w:val="auto"/>
        </w:rPr>
      </w:pPr>
      <w:r w:rsidRPr="40A14CEC">
        <w:rPr>
          <w:rFonts w:eastAsia="Arial"/>
          <w:color w:val="auto"/>
        </w:rPr>
        <w:t>Staff, pupils, governors</w:t>
      </w:r>
    </w:p>
    <w:p w14:paraId="22D3A476" w14:textId="7F1BC68D" w:rsidR="009A1B25" w:rsidRPr="009A1B25" w:rsidRDefault="009A1B25" w:rsidP="40A14CEC">
      <w:pPr>
        <w:pStyle w:val="Default"/>
        <w:numPr>
          <w:ilvl w:val="1"/>
          <w:numId w:val="28"/>
        </w:numPr>
        <w:rPr>
          <w:rFonts w:eastAsia="Arial"/>
          <w:color w:val="auto"/>
        </w:rPr>
      </w:pPr>
      <w:r w:rsidRPr="40A14CEC">
        <w:rPr>
          <w:rFonts w:eastAsia="Arial"/>
          <w:color w:val="auto"/>
        </w:rPr>
        <w:t xml:space="preserve">Social media policy </w:t>
      </w:r>
    </w:p>
    <w:p w14:paraId="31126E5D" w14:textId="77777777" w:rsidR="009A1B25" w:rsidRPr="009A1B25" w:rsidRDefault="009A1B25" w:rsidP="40A14CEC">
      <w:pPr>
        <w:pStyle w:val="Default"/>
        <w:ind w:left="720"/>
        <w:rPr>
          <w:rFonts w:eastAsia="Arial"/>
          <w:color w:val="auto"/>
        </w:rPr>
      </w:pPr>
    </w:p>
    <w:p w14:paraId="151ABFA3" w14:textId="0193349F" w:rsidR="009A1B25" w:rsidRPr="009A1B25" w:rsidRDefault="009A1B25" w:rsidP="40A14CEC">
      <w:pPr>
        <w:pStyle w:val="NoSpacing"/>
        <w:rPr>
          <w:rFonts w:eastAsia="Arial"/>
        </w:rPr>
      </w:pPr>
      <w:r w:rsidRPr="40A14CEC">
        <w:rPr>
          <w:rFonts w:eastAsia="Arial"/>
        </w:rPr>
        <w:t>The following Council policy documents are directly relevant to this policy and are adopted by the school:</w:t>
      </w:r>
    </w:p>
    <w:p w14:paraId="2DE403A5" w14:textId="77777777" w:rsidR="009A1B25" w:rsidRPr="009A1B25" w:rsidRDefault="009A1B25" w:rsidP="40A14CEC">
      <w:pPr>
        <w:pStyle w:val="NoSpacing"/>
        <w:rPr>
          <w:rFonts w:eastAsia="Arial"/>
        </w:rPr>
      </w:pPr>
    </w:p>
    <w:p w14:paraId="2CC7009D" w14:textId="483D337A" w:rsidR="009A1B25" w:rsidRPr="009A1B25" w:rsidRDefault="009A1B25" w:rsidP="40A14CEC">
      <w:pPr>
        <w:pStyle w:val="Default"/>
        <w:numPr>
          <w:ilvl w:val="0"/>
          <w:numId w:val="26"/>
        </w:numPr>
        <w:rPr>
          <w:rFonts w:eastAsia="Arial"/>
          <w:color w:val="auto"/>
        </w:rPr>
      </w:pPr>
      <w:r w:rsidRPr="40A14CEC">
        <w:rPr>
          <w:rFonts w:eastAsia="Arial"/>
          <w:color w:val="auto"/>
        </w:rPr>
        <w:t xml:space="preserve">Disciplinary Procedures for </w:t>
      </w:r>
      <w:r w:rsidR="0A039E49" w:rsidRPr="40A14CEC">
        <w:rPr>
          <w:rFonts w:eastAsia="Arial"/>
          <w:color w:val="auto"/>
        </w:rPr>
        <w:t>school-based</w:t>
      </w:r>
      <w:r w:rsidRPr="40A14CEC">
        <w:rPr>
          <w:rFonts w:eastAsia="Arial"/>
          <w:color w:val="auto"/>
        </w:rPr>
        <w:t xml:space="preserve"> staff </w:t>
      </w:r>
    </w:p>
    <w:p w14:paraId="13527554" w14:textId="44A6C0AB" w:rsidR="009A1B25" w:rsidRPr="009A1B25" w:rsidRDefault="009A1B25" w:rsidP="40A14CEC">
      <w:pPr>
        <w:pStyle w:val="Default"/>
        <w:numPr>
          <w:ilvl w:val="0"/>
          <w:numId w:val="26"/>
        </w:numPr>
        <w:rPr>
          <w:rFonts w:eastAsia="Arial"/>
          <w:color w:val="auto"/>
        </w:rPr>
      </w:pPr>
      <w:r w:rsidRPr="40A14CEC">
        <w:rPr>
          <w:rFonts w:eastAsia="Arial"/>
          <w:color w:val="auto"/>
        </w:rPr>
        <w:t xml:space="preserve">Grievance Procedures </w:t>
      </w:r>
    </w:p>
    <w:p w14:paraId="3DFCCBF1" w14:textId="6C596972" w:rsidR="009A1B25" w:rsidRPr="009A1B25" w:rsidRDefault="009A1B25" w:rsidP="40A14CEC">
      <w:pPr>
        <w:pStyle w:val="Default"/>
        <w:numPr>
          <w:ilvl w:val="0"/>
          <w:numId w:val="26"/>
        </w:numPr>
        <w:tabs>
          <w:tab w:val="left" w:pos="1977"/>
        </w:tabs>
        <w:rPr>
          <w:rFonts w:eastAsia="Arial"/>
          <w:color w:val="auto"/>
        </w:rPr>
      </w:pPr>
      <w:r w:rsidRPr="40A14CEC">
        <w:rPr>
          <w:rFonts w:eastAsia="Arial"/>
          <w:color w:val="auto"/>
        </w:rPr>
        <w:t xml:space="preserve">Harassment </w:t>
      </w:r>
      <w:r>
        <w:tab/>
      </w:r>
    </w:p>
    <w:p w14:paraId="68F99FB1" w14:textId="69301AF3" w:rsidR="009A1B25" w:rsidRPr="009A1B25" w:rsidRDefault="009A1B25" w:rsidP="40A14CEC">
      <w:pPr>
        <w:pStyle w:val="Default"/>
        <w:numPr>
          <w:ilvl w:val="0"/>
          <w:numId w:val="26"/>
        </w:numPr>
        <w:rPr>
          <w:rFonts w:eastAsia="Arial"/>
          <w:color w:val="auto"/>
        </w:rPr>
      </w:pPr>
      <w:r w:rsidRPr="40A14CEC">
        <w:rPr>
          <w:rFonts w:eastAsia="Arial"/>
          <w:color w:val="auto"/>
        </w:rPr>
        <w:t>Staff facing allegations of abuse</w:t>
      </w:r>
    </w:p>
    <w:p w14:paraId="55509B2C" w14:textId="36570FD2" w:rsidR="009A1B25" w:rsidRPr="009A1B25" w:rsidRDefault="009A1B25" w:rsidP="40A14CEC">
      <w:pPr>
        <w:pStyle w:val="Default"/>
        <w:numPr>
          <w:ilvl w:val="0"/>
          <w:numId w:val="26"/>
        </w:numPr>
        <w:rPr>
          <w:rFonts w:eastAsia="Arial"/>
          <w:color w:val="auto"/>
        </w:rPr>
      </w:pPr>
      <w:r w:rsidRPr="40A14CEC">
        <w:rPr>
          <w:rFonts w:eastAsia="Arial"/>
          <w:color w:val="auto"/>
        </w:rPr>
        <w:t xml:space="preserve">Staff Capability for all teaching staff </w:t>
      </w:r>
    </w:p>
    <w:p w14:paraId="19CE011A" w14:textId="362034D0" w:rsidR="009A1B25" w:rsidRPr="009A1B25" w:rsidRDefault="009A1B25" w:rsidP="40A14CEC">
      <w:pPr>
        <w:pStyle w:val="ListParagraph"/>
        <w:numPr>
          <w:ilvl w:val="0"/>
          <w:numId w:val="26"/>
        </w:numPr>
        <w:autoSpaceDE w:val="0"/>
        <w:autoSpaceDN w:val="0"/>
        <w:adjustRightInd w:val="0"/>
        <w:spacing w:line="360" w:lineRule="auto"/>
        <w:rPr>
          <w:rFonts w:ascii="Arial" w:eastAsia="Arial" w:hAnsi="Arial" w:cs="Arial"/>
        </w:rPr>
      </w:pPr>
      <w:r w:rsidRPr="40A14CEC">
        <w:rPr>
          <w:rFonts w:ascii="Arial" w:eastAsia="Arial" w:hAnsi="Arial" w:cs="Arial"/>
        </w:rPr>
        <w:lastRenderedPageBreak/>
        <w:t xml:space="preserve">Stress Policy for all </w:t>
      </w:r>
      <w:r w:rsidR="53B95091" w:rsidRPr="40A14CEC">
        <w:rPr>
          <w:rFonts w:ascii="Arial" w:eastAsia="Arial" w:hAnsi="Arial" w:cs="Arial"/>
        </w:rPr>
        <w:t>school-based</w:t>
      </w:r>
      <w:r w:rsidRPr="40A14CEC">
        <w:rPr>
          <w:rFonts w:ascii="Arial" w:eastAsia="Arial" w:hAnsi="Arial" w:cs="Arial"/>
        </w:rPr>
        <w:t xml:space="preserve"> staff</w:t>
      </w:r>
    </w:p>
    <w:p w14:paraId="0BA99D81" w14:textId="1098949D" w:rsidR="009A1B25" w:rsidRPr="009A1B25" w:rsidRDefault="009A1B25" w:rsidP="40A14CEC">
      <w:pPr>
        <w:autoSpaceDE w:val="0"/>
        <w:autoSpaceDN w:val="0"/>
        <w:adjustRightInd w:val="0"/>
        <w:spacing w:line="360" w:lineRule="auto"/>
        <w:rPr>
          <w:rFonts w:ascii="Arial" w:eastAsia="Arial" w:hAnsi="Arial" w:cs="Arial"/>
        </w:rPr>
      </w:pPr>
      <w:r w:rsidRPr="40A14CEC">
        <w:rPr>
          <w:rFonts w:ascii="Arial" w:eastAsia="Arial" w:hAnsi="Arial" w:cs="Arial"/>
          <w:b/>
          <w:bCs/>
          <w:color w:val="000000" w:themeColor="text1"/>
          <w:u w:val="single"/>
        </w:rPr>
        <w:t>Staff Training</w:t>
      </w:r>
    </w:p>
    <w:p w14:paraId="1BD517B8" w14:textId="09F0B93F" w:rsidR="009A1B25" w:rsidRPr="009A1B25" w:rsidRDefault="009A1B25" w:rsidP="40A14CEC">
      <w:pPr>
        <w:pStyle w:val="NoSpacing"/>
        <w:rPr>
          <w:rFonts w:eastAsia="Arial"/>
        </w:rPr>
      </w:pPr>
      <w:r w:rsidRPr="40A14CEC">
        <w:rPr>
          <w:rFonts w:eastAsia="Arial"/>
        </w:rPr>
        <w:t xml:space="preserve">To ensure that all staff are aware of their responsibilities regarding the safe handling of personal data it will be mandatory for all staff to undertake training. The school will utilise the e-learning modules available from Swansea Council and any other training materials thought appropriate to ensure staff have the necessary skills to understand the importance of adhering to the data protection principles. </w:t>
      </w:r>
    </w:p>
    <w:p w14:paraId="62431CDC" w14:textId="77777777" w:rsidR="009A1B25" w:rsidRPr="009A1B25" w:rsidRDefault="009A1B25" w:rsidP="40A14CEC">
      <w:pPr>
        <w:pStyle w:val="NoSpacing"/>
        <w:rPr>
          <w:rFonts w:eastAsia="Arial"/>
          <w:highlight w:val="yellow"/>
          <w:u w:val="single"/>
        </w:rPr>
      </w:pPr>
    </w:p>
    <w:p w14:paraId="7A7D8093" w14:textId="488FB03E" w:rsidR="009A1B25" w:rsidRPr="009A1B25" w:rsidRDefault="009A1B25" w:rsidP="40A14CEC">
      <w:pPr>
        <w:pStyle w:val="NoSpacing"/>
        <w:rPr>
          <w:rFonts w:eastAsia="Arial"/>
        </w:rPr>
      </w:pPr>
      <w:r w:rsidRPr="40A14CEC">
        <w:rPr>
          <w:rFonts w:eastAsia="Arial"/>
        </w:rPr>
        <w:t xml:space="preserve">All staff at induction will be required to complete the e-learning module regarding information security and management. Training records will be maintained to ensure refresher data protection training is undertaken by all staff at intervals of no less than once every two years. </w:t>
      </w:r>
    </w:p>
    <w:p w14:paraId="7BAB6A5F" w14:textId="0C37D13E"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 xml:space="preserve">                                </w:t>
      </w:r>
    </w:p>
    <w:p w14:paraId="1118921C" w14:textId="1D10C504" w:rsidR="009A1B25" w:rsidRPr="009A1B25" w:rsidRDefault="009A1B25" w:rsidP="40A14CEC">
      <w:pPr>
        <w:rPr>
          <w:rFonts w:ascii="Arial" w:eastAsia="Arial" w:hAnsi="Arial" w:cs="Arial"/>
          <w:b/>
          <w:bCs/>
          <w:color w:val="000000"/>
        </w:rPr>
      </w:pPr>
      <w:r w:rsidRPr="40A14CEC">
        <w:rPr>
          <w:rFonts w:ascii="Arial" w:eastAsia="Arial" w:hAnsi="Arial" w:cs="Arial"/>
          <w:b/>
          <w:bCs/>
          <w:color w:val="000000" w:themeColor="text1"/>
          <w:u w:val="single"/>
        </w:rPr>
        <w:t>Review</w:t>
      </w:r>
    </w:p>
    <w:p w14:paraId="033712E7" w14:textId="3AF9AAE4" w:rsidR="009A1B25" w:rsidRPr="009A1B25" w:rsidRDefault="009A1B25" w:rsidP="40A14CEC">
      <w:pPr>
        <w:pStyle w:val="NoSpacing"/>
        <w:rPr>
          <w:rFonts w:eastAsia="Arial"/>
          <w:lang w:eastAsia="en-GB"/>
        </w:rPr>
      </w:pPr>
      <w:r w:rsidRPr="40A14CEC">
        <w:rPr>
          <w:rFonts w:eastAsia="Arial"/>
          <w:lang w:eastAsia="en-GB"/>
        </w:rPr>
        <w:t>This policy will be reviewed as it is deemed appropriate, but no less frequently than once every two years. The policy review will be undertaken by the Headteacher, or nominated representative in consultation with the School Data Protection Officer and the outcome of such a review shall be presented to the Governing Body for confirmation.</w:t>
      </w:r>
    </w:p>
    <w:p w14:paraId="49E398E2" w14:textId="77777777" w:rsidR="009A1B25" w:rsidRPr="009A1B25" w:rsidRDefault="009A1B25" w:rsidP="40A14CEC">
      <w:pPr>
        <w:autoSpaceDE w:val="0"/>
        <w:autoSpaceDN w:val="0"/>
        <w:adjustRightInd w:val="0"/>
        <w:spacing w:line="360" w:lineRule="auto"/>
        <w:rPr>
          <w:rFonts w:ascii="Arial" w:eastAsia="Arial" w:hAnsi="Arial" w:cs="Arial"/>
          <w:b/>
          <w:bCs/>
          <w:color w:val="000000"/>
        </w:rPr>
      </w:pPr>
    </w:p>
    <w:p w14:paraId="5A2DBBC6" w14:textId="0CEB91E5"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rPr>
        <w:br w:type="page"/>
      </w:r>
      <w:r w:rsidRPr="40A14CEC">
        <w:rPr>
          <w:rFonts w:ascii="Arial" w:eastAsia="Arial" w:hAnsi="Arial" w:cs="Arial"/>
          <w:b/>
          <w:bCs/>
          <w:color w:val="000000" w:themeColor="text1"/>
          <w:u w:val="single"/>
        </w:rPr>
        <w:lastRenderedPageBreak/>
        <w:t>Appendix 1</w:t>
      </w:r>
    </w:p>
    <w:p w14:paraId="4A460253" w14:textId="1FD552EB"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Procedures for responding to Requests for Personal Information</w:t>
      </w:r>
    </w:p>
    <w:p w14:paraId="2F27A78C" w14:textId="270E4CCF" w:rsidR="009A1B25" w:rsidRPr="009A1B25" w:rsidRDefault="009A1B25" w:rsidP="40A14CEC">
      <w:pPr>
        <w:pStyle w:val="NoSpacing"/>
        <w:rPr>
          <w:rFonts w:eastAsia="Arial"/>
          <w:lang w:eastAsia="en-GB"/>
        </w:rPr>
      </w:pPr>
      <w:r w:rsidRPr="40A14CEC">
        <w:rPr>
          <w:rFonts w:eastAsia="Arial"/>
          <w:lang w:eastAsia="en-GB"/>
        </w:rPr>
        <w:t xml:space="preserve">This guide is not to be read in isolation when dealing with a request for information. When processing a request for information the web resources listed in appendix 5 should also be considered. </w:t>
      </w:r>
    </w:p>
    <w:p w14:paraId="16287F21"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790ADEB" w14:textId="669D0F3D" w:rsidR="009A1B25" w:rsidRPr="009A1B25" w:rsidRDefault="009A1B25" w:rsidP="40A14CEC">
      <w:pPr>
        <w:autoSpaceDE w:val="0"/>
        <w:autoSpaceDN w:val="0"/>
        <w:adjustRightInd w:val="0"/>
        <w:spacing w:line="360" w:lineRule="auto"/>
        <w:rPr>
          <w:rFonts w:ascii="Arial" w:eastAsia="Arial" w:hAnsi="Arial" w:cs="Arial"/>
          <w:b/>
          <w:bCs/>
          <w:color w:val="000000"/>
        </w:rPr>
      </w:pPr>
      <w:r w:rsidRPr="40A14CEC">
        <w:rPr>
          <w:rFonts w:ascii="Arial" w:eastAsia="Arial" w:hAnsi="Arial" w:cs="Arial"/>
          <w:b/>
          <w:bCs/>
          <w:color w:val="000000" w:themeColor="text1"/>
        </w:rPr>
        <w:t>Rights of access to information</w:t>
      </w:r>
    </w:p>
    <w:p w14:paraId="44B9C670" w14:textId="2D1D13F8"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There are two distinct rights of access to information held by schools about pupils.</w:t>
      </w:r>
    </w:p>
    <w:p w14:paraId="772BED39" w14:textId="6C02C52B" w:rsidR="009A1B25" w:rsidRPr="009A1B25" w:rsidRDefault="009A1B25" w:rsidP="40A14CEC">
      <w:pPr>
        <w:pStyle w:val="NoSpacing"/>
        <w:rPr>
          <w:rFonts w:eastAsia="Arial"/>
          <w:lang w:eastAsia="en-GB"/>
        </w:rPr>
      </w:pPr>
      <w:r w:rsidRPr="40A14CEC">
        <w:rPr>
          <w:rFonts w:eastAsia="Arial"/>
          <w:lang w:eastAsia="en-GB"/>
        </w:rPr>
        <w:t>1. Under the Data Protection Act any individual has the right to make a request to access the personal information held about them. A subject access request (SAR)</w:t>
      </w:r>
    </w:p>
    <w:p w14:paraId="4BE0D547" w14:textId="509B2525" w:rsidR="009A1B25" w:rsidRPr="009A1B25" w:rsidRDefault="009A1B25" w:rsidP="40A14CEC">
      <w:pPr>
        <w:pStyle w:val="NoSpacing"/>
        <w:rPr>
          <w:rFonts w:eastAsia="Arial"/>
          <w:lang w:eastAsia="en-GB"/>
        </w:rPr>
      </w:pPr>
      <w:r w:rsidRPr="40A14CEC">
        <w:rPr>
          <w:rFonts w:eastAsia="Arial"/>
          <w:lang w:eastAsia="en-GB"/>
        </w:rPr>
        <w:t>2. The right of those with parental responsibility entitled to have access to curricular and educational records as defined within the Education Pupil Information (Wales) Regulations 2004. A request for an ‘Educational Record’</w:t>
      </w:r>
    </w:p>
    <w:p w14:paraId="5BE93A62"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69E5EE5" w14:textId="5ACBF48A" w:rsidR="009A1B25" w:rsidRPr="009A1B25" w:rsidRDefault="009A1B25" w:rsidP="40A14CEC">
      <w:pPr>
        <w:autoSpaceDE w:val="0"/>
        <w:autoSpaceDN w:val="0"/>
        <w:adjustRightInd w:val="0"/>
        <w:spacing w:line="360" w:lineRule="auto"/>
        <w:rPr>
          <w:rFonts w:ascii="Arial" w:eastAsia="Arial" w:hAnsi="Arial" w:cs="Arial"/>
          <w:b/>
          <w:bCs/>
          <w:color w:val="000000"/>
        </w:rPr>
      </w:pPr>
      <w:r w:rsidRPr="40A14CEC">
        <w:rPr>
          <w:rFonts w:ascii="Arial" w:eastAsia="Arial" w:hAnsi="Arial" w:cs="Arial"/>
          <w:b/>
          <w:bCs/>
          <w:color w:val="000000" w:themeColor="text1"/>
        </w:rPr>
        <w:t xml:space="preserve">Is the request a Subject Access Request or a request for an Educational Record – What is the difference? </w:t>
      </w:r>
    </w:p>
    <w:p w14:paraId="1FF456FD" w14:textId="124B839A" w:rsidR="009A1B25" w:rsidRPr="009A1B25" w:rsidRDefault="009A1B25" w:rsidP="40A14CEC">
      <w:pPr>
        <w:pStyle w:val="NoSpacing"/>
        <w:rPr>
          <w:rFonts w:eastAsia="Arial"/>
          <w:lang w:eastAsia="en-GB"/>
        </w:rPr>
      </w:pPr>
      <w:r w:rsidRPr="40A14CEC">
        <w:rPr>
          <w:rFonts w:eastAsia="Arial"/>
          <w:lang w:eastAsia="en-GB"/>
        </w:rPr>
        <w:t xml:space="preserve">As different time limits, fees and type of record capable for disclosure apply depending on the type of request, it is important to understand what the request is for. It is likely that it will not be evidently clear whether the request is a SAR or request for an Education Record and it is also likely the request may be a bit of both. </w:t>
      </w:r>
    </w:p>
    <w:p w14:paraId="384BA73E"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19ECA47" w14:textId="0B9DC791" w:rsidR="009A1B25" w:rsidRPr="009A1B25" w:rsidRDefault="009A1B25" w:rsidP="40A14CEC">
      <w:pPr>
        <w:pStyle w:val="NoSpacing"/>
        <w:rPr>
          <w:rFonts w:eastAsia="Arial"/>
          <w:lang w:eastAsia="en-GB"/>
        </w:rPr>
      </w:pPr>
      <w:r w:rsidRPr="40A14CEC">
        <w:rPr>
          <w:rFonts w:eastAsia="Arial"/>
          <w:lang w:eastAsia="en-GB"/>
        </w:rPr>
        <w:t xml:space="preserve">Quite often the person making the request will not know the difference between a request made under the Data Protection Act and the Pupil Information (Wales) Regulations and therefore the school may need to clarify and where appropriate assist the individual understand the difference and make the request that best suits their needs. </w:t>
      </w:r>
    </w:p>
    <w:p w14:paraId="34B3F2EB"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611D715" w14:textId="5B5A5704" w:rsidR="009A1B25" w:rsidRPr="009A1B25" w:rsidRDefault="009A1B25" w:rsidP="40A14CEC">
      <w:pPr>
        <w:pStyle w:val="NoSpacing"/>
        <w:rPr>
          <w:rFonts w:eastAsia="Arial"/>
          <w:lang w:eastAsia="en-GB"/>
        </w:rPr>
      </w:pPr>
      <w:r w:rsidRPr="40A14CEC">
        <w:rPr>
          <w:rFonts w:eastAsia="Arial"/>
          <w:lang w:eastAsia="en-GB"/>
        </w:rPr>
        <w:t xml:space="preserve">SAR – a subject access request is the right of an individual to access any information held by the school about themselves. In relation to children, a person with parental responsibility is able to make this request on behalf of their child if the child is not of sufficient age and understanding to do so themselves.  </w:t>
      </w:r>
    </w:p>
    <w:p w14:paraId="7D34F5C7"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7684262D" w14:textId="59168AE3" w:rsidR="009A1B25" w:rsidRPr="009A1B25" w:rsidRDefault="009A1B25" w:rsidP="40A14CEC">
      <w:pPr>
        <w:pStyle w:val="NoSpacing"/>
        <w:rPr>
          <w:rFonts w:eastAsia="Arial"/>
          <w:lang w:eastAsia="en-GB"/>
        </w:rPr>
      </w:pPr>
      <w:r w:rsidRPr="40A14CEC">
        <w:rPr>
          <w:rFonts w:eastAsia="Arial"/>
          <w:lang w:eastAsia="en-GB"/>
        </w:rPr>
        <w:t xml:space="preserve">A subject access request is more likely to be worded in terms such </w:t>
      </w:r>
      <w:proofErr w:type="gramStart"/>
      <w:r w:rsidRPr="40A14CEC">
        <w:rPr>
          <w:rFonts w:eastAsia="Arial"/>
          <w:lang w:eastAsia="en-GB"/>
        </w:rPr>
        <w:t>as:-</w:t>
      </w:r>
      <w:proofErr w:type="gramEnd"/>
    </w:p>
    <w:p w14:paraId="30D3C3BD" w14:textId="2EB74232" w:rsidR="009A1B25" w:rsidRPr="009A1B25" w:rsidRDefault="009A1B25" w:rsidP="40A14CEC">
      <w:pPr>
        <w:pStyle w:val="NoSpacing"/>
        <w:rPr>
          <w:rFonts w:eastAsia="Arial"/>
          <w:lang w:eastAsia="en-GB"/>
        </w:rPr>
      </w:pPr>
      <w:r w:rsidRPr="40A14CEC">
        <w:rPr>
          <w:rFonts w:eastAsia="Arial"/>
          <w:lang w:eastAsia="en-GB"/>
        </w:rPr>
        <w:t xml:space="preserve">‘I want to have access to </w:t>
      </w:r>
      <w:r w:rsidRPr="40A14CEC">
        <w:rPr>
          <w:rFonts w:eastAsia="Arial"/>
          <w:u w:val="single"/>
          <w:lang w:eastAsia="en-GB"/>
        </w:rPr>
        <w:t>all information</w:t>
      </w:r>
      <w:r w:rsidRPr="40A14CEC">
        <w:rPr>
          <w:rFonts w:eastAsia="Arial"/>
          <w:lang w:eastAsia="en-GB"/>
        </w:rPr>
        <w:t xml:space="preserve"> held about my son’</w:t>
      </w:r>
    </w:p>
    <w:p w14:paraId="0B4020A7"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06702D79" w14:textId="31D99782" w:rsidR="009A1B25" w:rsidRPr="009A1B25" w:rsidRDefault="009A1B25" w:rsidP="40A14CEC">
      <w:pPr>
        <w:pStyle w:val="NoSpacing"/>
        <w:rPr>
          <w:rFonts w:eastAsia="Arial"/>
          <w:lang w:eastAsia="en-GB"/>
        </w:rPr>
      </w:pPr>
      <w:r w:rsidRPr="40A14CEC">
        <w:rPr>
          <w:rFonts w:eastAsia="Arial"/>
          <w:lang w:eastAsia="en-GB"/>
        </w:rPr>
        <w:t xml:space="preserve">A request for a copy of the ‘Educational Record’ maybe more in terms </w:t>
      </w:r>
      <w:proofErr w:type="gramStart"/>
      <w:r w:rsidRPr="40A14CEC">
        <w:rPr>
          <w:rFonts w:eastAsia="Arial"/>
          <w:lang w:eastAsia="en-GB"/>
        </w:rPr>
        <w:t>of:-</w:t>
      </w:r>
      <w:proofErr w:type="gramEnd"/>
    </w:p>
    <w:p w14:paraId="7E9737BA" w14:textId="5B3975A1" w:rsidR="009A1B25" w:rsidRPr="009A1B25" w:rsidRDefault="009A1B25" w:rsidP="40A14CEC">
      <w:pPr>
        <w:pStyle w:val="NoSpacing"/>
        <w:rPr>
          <w:rFonts w:eastAsia="Arial"/>
          <w:lang w:eastAsia="en-GB"/>
        </w:rPr>
      </w:pPr>
      <w:r w:rsidRPr="40A14CEC">
        <w:rPr>
          <w:rFonts w:eastAsia="Arial"/>
          <w:lang w:eastAsia="en-GB"/>
        </w:rPr>
        <w:t xml:space="preserve">‘I want all updates in relation to my daughters progress’. </w:t>
      </w:r>
    </w:p>
    <w:p w14:paraId="1D7B270A"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7399EA10" w14:textId="59DDAE96"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color w:val="000000" w:themeColor="text1"/>
        </w:rPr>
        <w:t xml:space="preserve">It is a subtle difference but an important one. </w:t>
      </w:r>
    </w:p>
    <w:p w14:paraId="45BA0226" w14:textId="561BDCA5" w:rsidR="009A1B25" w:rsidRPr="009A1B25" w:rsidRDefault="009A1B25" w:rsidP="40A14CEC">
      <w:pPr>
        <w:pStyle w:val="NoSpacing"/>
        <w:rPr>
          <w:rFonts w:eastAsia="Arial"/>
          <w:lang w:eastAsia="en-GB"/>
        </w:rPr>
      </w:pPr>
      <w:r w:rsidRPr="40A14CEC">
        <w:rPr>
          <w:rFonts w:eastAsia="Arial"/>
          <w:lang w:eastAsia="en-GB"/>
        </w:rPr>
        <w:t xml:space="preserve">An education record consists </w:t>
      </w:r>
      <w:proofErr w:type="gramStart"/>
      <w:r w:rsidRPr="40A14CEC">
        <w:rPr>
          <w:rFonts w:eastAsia="Arial"/>
          <w:lang w:eastAsia="en-GB"/>
        </w:rPr>
        <w:t>of:-</w:t>
      </w:r>
      <w:proofErr w:type="gramEnd"/>
    </w:p>
    <w:p w14:paraId="0B2CC4AA" w14:textId="5D0BA239" w:rsidR="009A1B25" w:rsidRPr="009A1B25" w:rsidRDefault="009A1B25" w:rsidP="40A14CEC">
      <w:pPr>
        <w:pStyle w:val="NoSpacing"/>
        <w:numPr>
          <w:ilvl w:val="0"/>
          <w:numId w:val="32"/>
        </w:numPr>
        <w:rPr>
          <w:rFonts w:eastAsia="Arial"/>
        </w:rPr>
      </w:pPr>
      <w:r w:rsidRPr="40A14CEC">
        <w:rPr>
          <w:rFonts w:eastAsia="Arial"/>
        </w:rPr>
        <w:t xml:space="preserve">Curricular record: a formal record of a pupil’s academic achievements, other skills </w:t>
      </w:r>
    </w:p>
    <w:p w14:paraId="011D14E7" w14:textId="0BD59CC6" w:rsidR="009A1B25" w:rsidRPr="009A1B25" w:rsidRDefault="009A1B25" w:rsidP="40A14CEC">
      <w:pPr>
        <w:pStyle w:val="NoSpacing"/>
        <w:ind w:left="720"/>
        <w:rPr>
          <w:rFonts w:eastAsia="Arial"/>
        </w:rPr>
      </w:pPr>
      <w:r w:rsidRPr="40A14CEC">
        <w:rPr>
          <w:rFonts w:eastAsia="Arial"/>
        </w:rPr>
        <w:t>and abilities and progress within school</w:t>
      </w:r>
    </w:p>
    <w:p w14:paraId="523FD69B" w14:textId="4EA7B581" w:rsidR="009A1B25" w:rsidRPr="009A1B25" w:rsidRDefault="009A1B25" w:rsidP="40A14CEC">
      <w:pPr>
        <w:pStyle w:val="NoSpacing"/>
        <w:numPr>
          <w:ilvl w:val="0"/>
          <w:numId w:val="32"/>
        </w:numPr>
        <w:rPr>
          <w:rFonts w:eastAsia="Arial"/>
        </w:rPr>
      </w:pPr>
      <w:r w:rsidRPr="40A14CEC">
        <w:rPr>
          <w:rFonts w:eastAsia="Arial"/>
        </w:rPr>
        <w:lastRenderedPageBreak/>
        <w:t xml:space="preserve">Teacher’s record: any record kept by the teacher at the school that is not intended to be kept solely for that teachers own use. </w:t>
      </w:r>
    </w:p>
    <w:p w14:paraId="6F3EAC37" w14:textId="0CCE9B92" w:rsidR="009A1B25" w:rsidRPr="009A1B25" w:rsidRDefault="009A1B25" w:rsidP="40A14CEC">
      <w:pPr>
        <w:pStyle w:val="NoSpacing"/>
        <w:numPr>
          <w:ilvl w:val="0"/>
          <w:numId w:val="32"/>
        </w:numPr>
        <w:rPr>
          <w:rFonts w:eastAsia="Arial"/>
        </w:rPr>
      </w:pPr>
      <w:r w:rsidRPr="40A14CEC">
        <w:rPr>
          <w:rFonts w:eastAsia="Arial"/>
        </w:rPr>
        <w:t xml:space="preserve">Any other educational record relating to the pupil in addition to the curricular record. </w:t>
      </w:r>
    </w:p>
    <w:p w14:paraId="4F904CB7"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03034E4B" w14:textId="5FBE412F" w:rsidR="009A1B25" w:rsidRPr="009A1B25" w:rsidRDefault="009A1B25" w:rsidP="40A14CEC">
      <w:pPr>
        <w:pStyle w:val="NoSpacing"/>
        <w:rPr>
          <w:rFonts w:eastAsia="Arial"/>
          <w:lang w:eastAsia="en-GB"/>
        </w:rPr>
      </w:pPr>
      <w:r w:rsidRPr="40A14CEC">
        <w:rPr>
          <w:rFonts w:eastAsia="Arial"/>
          <w:lang w:eastAsia="en-GB"/>
        </w:rPr>
        <w:t xml:space="preserve">Both a request for an Education Record and a Subject Access Request are subject to exemptions. This policy should be read in conjunction with the ICO Guide to Subject Access which sets out the procedure and exemptions. If an exemption applies the school should consider carefully in accordance with the ICO guidance whether to release the information at all or in a redacted format. </w:t>
      </w:r>
    </w:p>
    <w:p w14:paraId="06971CD3"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59073BCC" w14:textId="1A066C2C" w:rsidR="009A1B25" w:rsidRPr="009A1B25" w:rsidRDefault="009A1B25" w:rsidP="40A14CEC">
      <w:pPr>
        <w:pStyle w:val="NoSpacing"/>
        <w:rPr>
          <w:rFonts w:eastAsia="Arial"/>
          <w:lang w:eastAsia="en-GB"/>
        </w:rPr>
      </w:pPr>
      <w:r w:rsidRPr="40A14CEC">
        <w:rPr>
          <w:rFonts w:eastAsia="Arial"/>
          <w:lang w:eastAsia="en-GB"/>
        </w:rPr>
        <w:t xml:space="preserve">A common example of where it might be appropriate to apply an exemption and to withhold information would </w:t>
      </w:r>
      <w:proofErr w:type="gramStart"/>
      <w:r w:rsidRPr="40A14CEC">
        <w:rPr>
          <w:rFonts w:eastAsia="Arial"/>
          <w:lang w:eastAsia="en-GB"/>
        </w:rPr>
        <w:t>include:-</w:t>
      </w:r>
      <w:proofErr w:type="gramEnd"/>
    </w:p>
    <w:p w14:paraId="669FACF2" w14:textId="624A29B6" w:rsidR="009A1B25" w:rsidRPr="009A1B25" w:rsidRDefault="009A1B25" w:rsidP="40A14CEC">
      <w:pPr>
        <w:pStyle w:val="ListParagraph"/>
        <w:numPr>
          <w:ilvl w:val="0"/>
          <w:numId w:val="15"/>
        </w:numPr>
        <w:autoSpaceDE w:val="0"/>
        <w:autoSpaceDN w:val="0"/>
        <w:adjustRightInd w:val="0"/>
        <w:spacing w:after="0" w:line="360" w:lineRule="auto"/>
        <w:rPr>
          <w:rFonts w:ascii="Arial" w:eastAsia="Arial" w:hAnsi="Arial" w:cs="Arial"/>
          <w:color w:val="000000"/>
          <w:lang w:eastAsia="en-GB"/>
        </w:rPr>
      </w:pPr>
      <w:r w:rsidRPr="40A14CEC">
        <w:rPr>
          <w:rFonts w:ascii="Arial" w:eastAsia="Arial" w:hAnsi="Arial" w:cs="Arial"/>
          <w:color w:val="000000" w:themeColor="text1"/>
          <w:lang w:eastAsia="en-GB"/>
        </w:rPr>
        <w:t>Information that might cause serious harm to the physical or mental health of the pupil or another individual;</w:t>
      </w:r>
    </w:p>
    <w:p w14:paraId="039E1F72" w14:textId="5D9C9483" w:rsidR="009A1B25" w:rsidRPr="009A1B25" w:rsidRDefault="009A1B25" w:rsidP="40A14CEC">
      <w:pPr>
        <w:pStyle w:val="ListParagraph"/>
        <w:numPr>
          <w:ilvl w:val="0"/>
          <w:numId w:val="15"/>
        </w:numPr>
        <w:autoSpaceDE w:val="0"/>
        <w:autoSpaceDN w:val="0"/>
        <w:adjustRightInd w:val="0"/>
        <w:spacing w:after="0" w:line="360" w:lineRule="auto"/>
        <w:rPr>
          <w:rFonts w:ascii="Arial" w:eastAsia="Arial" w:hAnsi="Arial" w:cs="Arial"/>
          <w:color w:val="000000"/>
          <w:lang w:eastAsia="en-GB"/>
        </w:rPr>
      </w:pPr>
      <w:r w:rsidRPr="40A14CEC">
        <w:rPr>
          <w:rFonts w:ascii="Arial" w:eastAsia="Arial" w:hAnsi="Arial" w:cs="Arial"/>
          <w:color w:val="000000" w:themeColor="text1"/>
          <w:lang w:eastAsia="en-GB"/>
        </w:rPr>
        <w:t>Information that might reveal that the child is at risk of abuse, where disclosure of that information would not be in the child’s best interests;</w:t>
      </w:r>
    </w:p>
    <w:p w14:paraId="4D514E56" w14:textId="29B2E834" w:rsidR="009A1B25" w:rsidRPr="009A1B25" w:rsidRDefault="009A1B25" w:rsidP="40A14CEC">
      <w:pPr>
        <w:pStyle w:val="ListParagraph"/>
        <w:numPr>
          <w:ilvl w:val="0"/>
          <w:numId w:val="15"/>
        </w:numPr>
        <w:autoSpaceDE w:val="0"/>
        <w:autoSpaceDN w:val="0"/>
        <w:adjustRightInd w:val="0"/>
        <w:spacing w:after="0" w:line="360" w:lineRule="auto"/>
        <w:rPr>
          <w:rFonts w:ascii="Arial" w:eastAsia="Arial" w:hAnsi="Arial" w:cs="Arial"/>
          <w:color w:val="000000"/>
          <w:lang w:eastAsia="en-GB"/>
        </w:rPr>
      </w:pPr>
      <w:r w:rsidRPr="40A14CEC">
        <w:rPr>
          <w:rFonts w:ascii="Arial" w:eastAsia="Arial" w:hAnsi="Arial" w:cs="Arial"/>
          <w:color w:val="000000" w:themeColor="text1"/>
          <w:lang w:eastAsia="en-GB"/>
        </w:rPr>
        <w:t xml:space="preserve">Information contained in adoption and parental order records; and </w:t>
      </w:r>
    </w:p>
    <w:p w14:paraId="75B07BE7" w14:textId="237E3D21" w:rsidR="009A1B25" w:rsidRPr="009A1B25" w:rsidRDefault="009A1B25" w:rsidP="40A14CEC">
      <w:pPr>
        <w:pStyle w:val="ListParagraph"/>
        <w:numPr>
          <w:ilvl w:val="0"/>
          <w:numId w:val="15"/>
        </w:numPr>
        <w:autoSpaceDE w:val="0"/>
        <w:autoSpaceDN w:val="0"/>
        <w:adjustRightInd w:val="0"/>
        <w:spacing w:after="0" w:line="360" w:lineRule="auto"/>
        <w:rPr>
          <w:rFonts w:ascii="Arial" w:eastAsia="Arial" w:hAnsi="Arial" w:cs="Arial"/>
          <w:color w:val="000000"/>
          <w:lang w:eastAsia="en-GB"/>
        </w:rPr>
      </w:pPr>
      <w:r w:rsidRPr="40A14CEC">
        <w:rPr>
          <w:rFonts w:ascii="Arial" w:eastAsia="Arial" w:hAnsi="Arial" w:cs="Arial"/>
          <w:color w:val="000000" w:themeColor="text1"/>
          <w:lang w:eastAsia="en-GB"/>
        </w:rPr>
        <w:t>Certain information given to a Court in proceedings concerning the child.</w:t>
      </w:r>
    </w:p>
    <w:p w14:paraId="2B594731" w14:textId="665450FF" w:rsidR="009A1B25" w:rsidRPr="009A1B25" w:rsidRDefault="009A1B25" w:rsidP="40A14CEC">
      <w:pPr>
        <w:pStyle w:val="ListParagraph"/>
        <w:numPr>
          <w:ilvl w:val="0"/>
          <w:numId w:val="15"/>
        </w:numPr>
        <w:autoSpaceDE w:val="0"/>
        <w:autoSpaceDN w:val="0"/>
        <w:adjustRightInd w:val="0"/>
        <w:spacing w:after="0" w:line="360" w:lineRule="auto"/>
        <w:rPr>
          <w:rFonts w:ascii="Arial" w:eastAsia="Arial" w:hAnsi="Arial" w:cs="Arial"/>
          <w:color w:val="000000"/>
          <w:lang w:eastAsia="en-GB"/>
        </w:rPr>
      </w:pPr>
      <w:r w:rsidRPr="40A14CEC">
        <w:rPr>
          <w:rFonts w:ascii="Arial" w:eastAsia="Arial" w:hAnsi="Arial" w:cs="Arial"/>
          <w:color w:val="000000" w:themeColor="text1"/>
          <w:lang w:eastAsia="en-GB"/>
        </w:rPr>
        <w:t xml:space="preserve">Management / forecasting information generated for example during a redundancy situation would be exempt from subject access. </w:t>
      </w:r>
    </w:p>
    <w:p w14:paraId="2A1F701D"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4BB8F0BF" w14:textId="33B10028" w:rsidR="009A1B25" w:rsidRPr="009A1B25" w:rsidRDefault="009A1B25" w:rsidP="40A14CEC">
      <w:pPr>
        <w:pStyle w:val="NoSpacing"/>
        <w:rPr>
          <w:rFonts w:eastAsia="Arial"/>
          <w:lang w:eastAsia="en-GB"/>
        </w:rPr>
      </w:pPr>
      <w:r w:rsidRPr="40A14CEC">
        <w:rPr>
          <w:rFonts w:eastAsia="Arial"/>
          <w:lang w:eastAsia="en-GB"/>
        </w:rPr>
        <w:t>If the record contains information about other children or 3</w:t>
      </w:r>
      <w:r w:rsidRPr="40A14CEC">
        <w:rPr>
          <w:rFonts w:eastAsia="Arial"/>
          <w:vertAlign w:val="superscript"/>
          <w:lang w:eastAsia="en-GB"/>
        </w:rPr>
        <w:t>rd</w:t>
      </w:r>
      <w:r w:rsidRPr="40A14CEC">
        <w:rPr>
          <w:rFonts w:eastAsia="Arial"/>
          <w:lang w:eastAsia="en-GB"/>
        </w:rPr>
        <w:t xml:space="preserve"> parties consider whether or not that information should be removed. Particularly where it is personal information relating to the 3</w:t>
      </w:r>
      <w:r w:rsidRPr="40A14CEC">
        <w:rPr>
          <w:rFonts w:eastAsia="Arial"/>
          <w:vertAlign w:val="superscript"/>
          <w:lang w:eastAsia="en-GB"/>
        </w:rPr>
        <w:t>rd</w:t>
      </w:r>
      <w:r w:rsidRPr="40A14CEC">
        <w:rPr>
          <w:rFonts w:eastAsia="Arial"/>
          <w:lang w:eastAsia="en-GB"/>
        </w:rPr>
        <w:t xml:space="preserve"> party and it is sensitive in nature. </w:t>
      </w:r>
    </w:p>
    <w:p w14:paraId="06ED9AA9" w14:textId="7835DB53" w:rsidR="009A1B25" w:rsidRPr="009A1B25" w:rsidRDefault="009A1B25" w:rsidP="40A14CEC">
      <w:pPr>
        <w:pStyle w:val="NoSpacing"/>
        <w:rPr>
          <w:rFonts w:eastAsia="Arial"/>
          <w:u w:val="single"/>
          <w:lang w:eastAsia="en-GB"/>
        </w:rPr>
      </w:pPr>
      <w:r w:rsidRPr="40A14CEC">
        <w:rPr>
          <w:rFonts w:eastAsia="Arial"/>
          <w:u w:val="single"/>
          <w:lang w:eastAsia="en-GB"/>
        </w:rPr>
        <w:t>The right of access only extends to data belonging to that individual and not to data about anyone else.</w:t>
      </w:r>
    </w:p>
    <w:p w14:paraId="03EFCA41" w14:textId="77777777" w:rsidR="009A1B25" w:rsidRPr="009A1B25" w:rsidRDefault="009A1B25" w:rsidP="40A14CEC">
      <w:pPr>
        <w:pStyle w:val="NoSpacing"/>
        <w:rPr>
          <w:rFonts w:eastAsia="Arial"/>
          <w:u w:val="single"/>
          <w:lang w:eastAsia="en-GB"/>
        </w:rPr>
      </w:pPr>
    </w:p>
    <w:p w14:paraId="7D9D768E" w14:textId="56383C0E" w:rsidR="009A1B25" w:rsidRPr="009A1B25" w:rsidRDefault="009A1B25" w:rsidP="40A14CEC">
      <w:pPr>
        <w:autoSpaceDE w:val="0"/>
        <w:autoSpaceDN w:val="0"/>
        <w:adjustRightInd w:val="0"/>
        <w:spacing w:line="360" w:lineRule="auto"/>
        <w:rPr>
          <w:rFonts w:ascii="Arial" w:eastAsia="Arial" w:hAnsi="Arial" w:cs="Arial"/>
          <w:b/>
          <w:bCs/>
          <w:color w:val="000000"/>
        </w:rPr>
      </w:pPr>
      <w:r w:rsidRPr="40A14CEC">
        <w:rPr>
          <w:rFonts w:ascii="Arial" w:eastAsia="Arial" w:hAnsi="Arial" w:cs="Arial"/>
          <w:b/>
          <w:bCs/>
          <w:color w:val="000000" w:themeColor="text1"/>
        </w:rPr>
        <w:t>Actioning a request for Information</w:t>
      </w:r>
    </w:p>
    <w:p w14:paraId="69DF136B" w14:textId="79E4D942" w:rsidR="009A1B25" w:rsidRPr="009A1B25" w:rsidRDefault="009A1B25" w:rsidP="40A14CEC">
      <w:pPr>
        <w:pStyle w:val="NoSpacing"/>
        <w:rPr>
          <w:rFonts w:eastAsia="Arial"/>
          <w:lang w:eastAsia="en-GB"/>
        </w:rPr>
      </w:pPr>
      <w:r w:rsidRPr="40A14CEC">
        <w:rPr>
          <w:rFonts w:eastAsia="Arial"/>
          <w:lang w:eastAsia="en-GB"/>
        </w:rPr>
        <w:t xml:space="preserve">1. Requests for information must be made in writing; which includes email, and be addressed to the Headteacher, </w:t>
      </w:r>
      <w:r w:rsidR="008D581E" w:rsidRPr="40A14CEC">
        <w:rPr>
          <w:rFonts w:eastAsia="Arial"/>
          <w:lang w:eastAsia="en-GB"/>
        </w:rPr>
        <w:t>Knelston</w:t>
      </w:r>
      <w:r w:rsidRPr="40A14CEC">
        <w:rPr>
          <w:rFonts w:eastAsia="Arial"/>
          <w:lang w:eastAsia="en-GB"/>
        </w:rPr>
        <w:t xml:space="preserve"> Primary School, </w:t>
      </w:r>
      <w:proofErr w:type="spellStart"/>
      <w:r w:rsidRPr="40A14CEC">
        <w:rPr>
          <w:rFonts w:eastAsia="Arial"/>
          <w:lang w:eastAsia="en-GB"/>
        </w:rPr>
        <w:t>Pontardulais</w:t>
      </w:r>
      <w:proofErr w:type="spellEnd"/>
      <w:r w:rsidRPr="40A14CEC">
        <w:rPr>
          <w:rFonts w:eastAsia="Arial"/>
          <w:lang w:eastAsia="en-GB"/>
        </w:rPr>
        <w:t xml:space="preserve"> Road, </w:t>
      </w:r>
      <w:r w:rsidR="008D581E" w:rsidRPr="40A14CEC">
        <w:rPr>
          <w:rFonts w:eastAsia="Arial"/>
          <w:lang w:eastAsia="en-GB"/>
        </w:rPr>
        <w:t>Knelston</w:t>
      </w:r>
      <w:r w:rsidRPr="40A14CEC">
        <w:rPr>
          <w:rFonts w:eastAsia="Arial"/>
          <w:lang w:eastAsia="en-GB"/>
        </w:rPr>
        <w:t>, Swansea.</w:t>
      </w:r>
      <w:r w:rsidRPr="40A14CEC">
        <w:rPr>
          <w:rFonts w:eastAsia="Arial"/>
          <w:b/>
          <w:bCs/>
          <w:lang w:eastAsia="en-GB"/>
        </w:rPr>
        <w:t xml:space="preserve"> </w:t>
      </w:r>
      <w:r w:rsidRPr="40A14CEC">
        <w:rPr>
          <w:rFonts w:eastAsia="Arial"/>
          <w:lang w:eastAsia="en-GB"/>
        </w:rPr>
        <w:t xml:space="preserve">If the initial request does not clearly identify the information required, then further enquiries will be made. Consider whether this is a Subject Access Request or a request for the Educational Record. </w:t>
      </w:r>
    </w:p>
    <w:p w14:paraId="3ABF1F3E" w14:textId="10F159CB" w:rsidR="009A1B25" w:rsidRPr="009A1B25" w:rsidRDefault="009A1B25" w:rsidP="40A14CEC">
      <w:pPr>
        <w:pStyle w:val="NoSpacing"/>
        <w:rPr>
          <w:rFonts w:eastAsia="Arial"/>
          <w:lang w:eastAsia="en-GB"/>
        </w:rPr>
      </w:pPr>
      <w:r w:rsidRPr="40A14CEC">
        <w:rPr>
          <w:rFonts w:eastAsia="Arial"/>
          <w:lang w:eastAsia="en-GB"/>
        </w:rPr>
        <w:t>2. The identity of the requestor must be established before the disclosure of any information, and checks should also be carried out regarding proof of relationship to the child. Evidence of identity can be established by requesting production of:</w:t>
      </w:r>
    </w:p>
    <w:p w14:paraId="1BDC353E" w14:textId="29BD1E3A" w:rsidR="009A1B25" w:rsidRPr="009A1B25" w:rsidRDefault="009A1B25" w:rsidP="40A14CEC">
      <w:pPr>
        <w:pStyle w:val="NoSpacing"/>
        <w:numPr>
          <w:ilvl w:val="0"/>
          <w:numId w:val="30"/>
        </w:numPr>
        <w:rPr>
          <w:rFonts w:eastAsia="Arial"/>
          <w:lang w:eastAsia="en-GB"/>
        </w:rPr>
      </w:pPr>
      <w:r w:rsidRPr="40A14CEC">
        <w:rPr>
          <w:rFonts w:eastAsia="Arial"/>
          <w:lang w:eastAsia="en-GB"/>
        </w:rPr>
        <w:t>passport</w:t>
      </w:r>
    </w:p>
    <w:p w14:paraId="2F59DD2A" w14:textId="18773290" w:rsidR="009A1B25" w:rsidRPr="009A1B25" w:rsidRDefault="009A1B25" w:rsidP="40A14CEC">
      <w:pPr>
        <w:pStyle w:val="NoSpacing"/>
        <w:numPr>
          <w:ilvl w:val="0"/>
          <w:numId w:val="30"/>
        </w:numPr>
        <w:rPr>
          <w:rFonts w:eastAsia="Arial"/>
          <w:lang w:eastAsia="en-GB"/>
        </w:rPr>
      </w:pPr>
      <w:r w:rsidRPr="40A14CEC">
        <w:rPr>
          <w:rFonts w:eastAsia="Arial"/>
          <w:lang w:eastAsia="en-GB"/>
        </w:rPr>
        <w:t>driving licence</w:t>
      </w:r>
    </w:p>
    <w:p w14:paraId="4597D8B0" w14:textId="6B57467C" w:rsidR="009A1B25" w:rsidRPr="009A1B25" w:rsidRDefault="009A1B25" w:rsidP="40A14CEC">
      <w:pPr>
        <w:pStyle w:val="NoSpacing"/>
        <w:numPr>
          <w:ilvl w:val="0"/>
          <w:numId w:val="30"/>
        </w:numPr>
        <w:rPr>
          <w:rFonts w:eastAsia="Arial"/>
          <w:lang w:eastAsia="en-GB"/>
        </w:rPr>
      </w:pPr>
      <w:r w:rsidRPr="40A14CEC">
        <w:rPr>
          <w:rFonts w:eastAsia="Arial"/>
          <w:lang w:eastAsia="en-GB"/>
        </w:rPr>
        <w:t>utility bills with the current address</w:t>
      </w:r>
    </w:p>
    <w:p w14:paraId="6B677260" w14:textId="19BFADA0" w:rsidR="009A1B25" w:rsidRPr="009A1B25" w:rsidRDefault="009A1B25" w:rsidP="40A14CEC">
      <w:pPr>
        <w:pStyle w:val="NoSpacing"/>
        <w:numPr>
          <w:ilvl w:val="0"/>
          <w:numId w:val="30"/>
        </w:numPr>
        <w:rPr>
          <w:rFonts w:eastAsia="Arial"/>
          <w:lang w:eastAsia="en-GB"/>
        </w:rPr>
      </w:pPr>
      <w:r w:rsidRPr="40A14CEC">
        <w:rPr>
          <w:rFonts w:eastAsia="Arial"/>
          <w:lang w:eastAsia="en-GB"/>
        </w:rPr>
        <w:t>Birth / Marriage certificate</w:t>
      </w:r>
    </w:p>
    <w:p w14:paraId="0EFD3EDE" w14:textId="5CC7AD5C" w:rsidR="009A1B25" w:rsidRPr="009A1B25" w:rsidRDefault="009A1B25" w:rsidP="40A14CEC">
      <w:pPr>
        <w:pStyle w:val="NoSpacing"/>
        <w:numPr>
          <w:ilvl w:val="0"/>
          <w:numId w:val="30"/>
        </w:numPr>
        <w:rPr>
          <w:rFonts w:eastAsia="Arial"/>
          <w:lang w:eastAsia="en-GB"/>
        </w:rPr>
      </w:pPr>
      <w:r w:rsidRPr="40A14CEC">
        <w:rPr>
          <w:rFonts w:eastAsia="Arial"/>
          <w:lang w:eastAsia="en-GB"/>
        </w:rPr>
        <w:t>P45/P60</w:t>
      </w:r>
    </w:p>
    <w:p w14:paraId="6EEF8630" w14:textId="016E899A" w:rsidR="009A1B25" w:rsidRPr="009A1B25" w:rsidRDefault="009A1B25" w:rsidP="40A14CEC">
      <w:pPr>
        <w:pStyle w:val="NoSpacing"/>
        <w:numPr>
          <w:ilvl w:val="0"/>
          <w:numId w:val="30"/>
        </w:numPr>
        <w:rPr>
          <w:rFonts w:eastAsia="Arial"/>
          <w:lang w:eastAsia="en-GB"/>
        </w:rPr>
      </w:pPr>
      <w:r w:rsidRPr="40A14CEC">
        <w:rPr>
          <w:rFonts w:eastAsia="Arial"/>
          <w:lang w:eastAsia="en-GB"/>
        </w:rPr>
        <w:t>Credit Card or Mortgage statement</w:t>
      </w:r>
    </w:p>
    <w:p w14:paraId="42D42B16" w14:textId="00723655" w:rsidR="009A1B25" w:rsidRPr="009A1B25" w:rsidRDefault="009A1B25" w:rsidP="40A14CEC">
      <w:pPr>
        <w:autoSpaceDE w:val="0"/>
        <w:autoSpaceDN w:val="0"/>
        <w:adjustRightInd w:val="0"/>
        <w:spacing w:line="360" w:lineRule="auto"/>
        <w:rPr>
          <w:rFonts w:ascii="Arial" w:eastAsia="Arial" w:hAnsi="Arial" w:cs="Arial"/>
          <w:color w:val="000000"/>
        </w:rPr>
      </w:pPr>
      <w:r w:rsidRPr="40A14CEC">
        <w:rPr>
          <w:rFonts w:ascii="Arial" w:eastAsia="Arial" w:hAnsi="Arial" w:cs="Arial"/>
          <w:i/>
          <w:iCs/>
          <w:color w:val="000000" w:themeColor="text1"/>
        </w:rPr>
        <w:t>This list is not exhaustive</w:t>
      </w:r>
      <w:r w:rsidRPr="40A14CEC">
        <w:rPr>
          <w:rFonts w:ascii="Arial" w:eastAsia="Arial" w:hAnsi="Arial" w:cs="Arial"/>
          <w:color w:val="000000" w:themeColor="text1"/>
        </w:rPr>
        <w:t>.</w:t>
      </w:r>
    </w:p>
    <w:p w14:paraId="41AE844D" w14:textId="14C849A6" w:rsidR="009A1B25" w:rsidRPr="009A1B25" w:rsidRDefault="009A1B25" w:rsidP="40A14CEC">
      <w:pPr>
        <w:pStyle w:val="NoSpacing"/>
        <w:rPr>
          <w:rFonts w:eastAsia="Arial"/>
          <w:lang w:eastAsia="en-GB"/>
        </w:rPr>
      </w:pPr>
      <w:r w:rsidRPr="40A14CEC">
        <w:rPr>
          <w:rFonts w:eastAsia="Arial"/>
          <w:lang w:eastAsia="en-GB"/>
        </w:rPr>
        <w:lastRenderedPageBreak/>
        <w:t xml:space="preserve">3. For subject access requests any individual has the right of access to information held about them. </w:t>
      </w:r>
      <w:proofErr w:type="gramStart"/>
      <w:r w:rsidRPr="40A14CEC">
        <w:rPr>
          <w:rFonts w:eastAsia="Arial"/>
          <w:lang w:eastAsia="en-GB"/>
        </w:rPr>
        <w:t>However</w:t>
      </w:r>
      <w:proofErr w:type="gramEnd"/>
      <w:r w:rsidRPr="40A14CEC">
        <w:rPr>
          <w:rFonts w:eastAsia="Arial"/>
          <w:lang w:eastAsia="en-GB"/>
        </w:rPr>
        <w:t xml:space="preserve"> with children, this is dependent upon their capacity to understand (normally age 12 or above) and the nature of the request. The Headteacher or appropriate person should discuss the request with the child and take their views into account when </w:t>
      </w:r>
      <w:proofErr w:type="gramStart"/>
      <w:r w:rsidRPr="40A14CEC">
        <w:rPr>
          <w:rFonts w:eastAsia="Arial"/>
          <w:lang w:eastAsia="en-GB"/>
        </w:rPr>
        <w:t>making a decision</w:t>
      </w:r>
      <w:proofErr w:type="gramEnd"/>
      <w:r w:rsidRPr="40A14CEC">
        <w:rPr>
          <w:rFonts w:eastAsia="Arial"/>
          <w:lang w:eastAsia="en-GB"/>
        </w:rPr>
        <w:t>. A child with competency to understand can refuse to consent to the request for their records. Where the child is not deemed to be competent an individual with parental responsibility or guardian shall make the decision on behalf of the child.</w:t>
      </w:r>
    </w:p>
    <w:p w14:paraId="5F96A722"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7DA92B3" w14:textId="08999DF7" w:rsidR="009A1B25" w:rsidRPr="009A1B25" w:rsidRDefault="009A1B25" w:rsidP="40A14CEC">
      <w:pPr>
        <w:pStyle w:val="NoSpacing"/>
        <w:rPr>
          <w:rFonts w:eastAsia="Arial"/>
          <w:lang w:eastAsia="en-GB"/>
        </w:rPr>
      </w:pPr>
      <w:r w:rsidRPr="40A14CEC">
        <w:rPr>
          <w:rFonts w:eastAsia="Arial"/>
          <w:lang w:eastAsia="en-GB"/>
        </w:rPr>
        <w:t xml:space="preserve">4. The school may make a charge for the provision of information, </w:t>
      </w:r>
      <w:proofErr w:type="spellStart"/>
      <w:r w:rsidRPr="40A14CEC">
        <w:rPr>
          <w:rFonts w:eastAsia="Arial"/>
          <w:lang w:eastAsia="en-GB"/>
        </w:rPr>
        <w:t>dependant</w:t>
      </w:r>
      <w:proofErr w:type="spellEnd"/>
      <w:r w:rsidRPr="40A14CEC">
        <w:rPr>
          <w:rFonts w:eastAsia="Arial"/>
          <w:lang w:eastAsia="en-GB"/>
        </w:rPr>
        <w:t xml:space="preserve"> upon the following:</w:t>
      </w:r>
    </w:p>
    <w:p w14:paraId="600DA4D6" w14:textId="32F654A6" w:rsidR="009A1B25" w:rsidRPr="009A1B25" w:rsidRDefault="009A1B25" w:rsidP="40A14CEC">
      <w:pPr>
        <w:pStyle w:val="NoSpacing"/>
        <w:numPr>
          <w:ilvl w:val="0"/>
          <w:numId w:val="29"/>
        </w:numPr>
        <w:rPr>
          <w:rFonts w:eastAsia="Arial"/>
          <w:lang w:eastAsia="en-GB"/>
        </w:rPr>
      </w:pPr>
      <w:r w:rsidRPr="40A14CEC">
        <w:rPr>
          <w:rFonts w:eastAsia="Arial"/>
          <w:lang w:eastAsia="en-GB"/>
        </w:rPr>
        <w:t xml:space="preserve">Should the information requested contain </w:t>
      </w:r>
      <w:r w:rsidRPr="40A14CEC">
        <w:rPr>
          <w:rFonts w:eastAsia="Arial"/>
          <w:u w:val="single"/>
          <w:lang w:eastAsia="en-GB"/>
        </w:rPr>
        <w:t>in whole or part the educational record</w:t>
      </w:r>
      <w:r w:rsidRPr="40A14CEC">
        <w:rPr>
          <w:rFonts w:eastAsia="Arial"/>
          <w:lang w:eastAsia="en-GB"/>
        </w:rPr>
        <w:t xml:space="preserve"> then the amount charged will be dependent upon the number of pages provided.</w:t>
      </w:r>
    </w:p>
    <w:p w14:paraId="5B95CD12" w14:textId="77777777" w:rsidR="009A1B25" w:rsidRPr="009A1B25" w:rsidRDefault="009A1B25" w:rsidP="40A14CEC">
      <w:pPr>
        <w:autoSpaceDE w:val="0"/>
        <w:autoSpaceDN w:val="0"/>
        <w:adjustRightInd w:val="0"/>
        <w:spacing w:line="360" w:lineRule="auto"/>
        <w:ind w:left="720"/>
        <w:rPr>
          <w:rFonts w:ascii="Arial" w:eastAsia="Arial" w:hAnsi="Arial" w:cs="Arial"/>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98"/>
        <w:gridCol w:w="2552"/>
        <w:gridCol w:w="3452"/>
      </w:tblGrid>
      <w:tr w:rsidR="009A1B25" w:rsidRPr="009A1B25" w14:paraId="3E95421E" w14:textId="77777777" w:rsidTr="40A14CEC">
        <w:tc>
          <w:tcPr>
            <w:tcW w:w="1798" w:type="dxa"/>
          </w:tcPr>
          <w:p w14:paraId="0301B844" w14:textId="65C26262"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1 – 19</w:t>
            </w:r>
          </w:p>
        </w:tc>
        <w:tc>
          <w:tcPr>
            <w:tcW w:w="2552" w:type="dxa"/>
          </w:tcPr>
          <w:p w14:paraId="5220BBB2"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3A3887BD" w14:textId="3598171C"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£1</w:t>
            </w:r>
          </w:p>
        </w:tc>
      </w:tr>
      <w:tr w:rsidR="009A1B25" w:rsidRPr="009A1B25" w14:paraId="52BB88B1" w14:textId="77777777" w:rsidTr="40A14CEC">
        <w:tc>
          <w:tcPr>
            <w:tcW w:w="1798" w:type="dxa"/>
          </w:tcPr>
          <w:p w14:paraId="13BD845A" w14:textId="04BF6EF8"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20 – 29</w:t>
            </w:r>
          </w:p>
        </w:tc>
        <w:tc>
          <w:tcPr>
            <w:tcW w:w="2552" w:type="dxa"/>
          </w:tcPr>
          <w:p w14:paraId="13CB595B"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6547DE12" w14:textId="6343770B"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w:t>
            </w:r>
          </w:p>
        </w:tc>
      </w:tr>
      <w:tr w:rsidR="009A1B25" w:rsidRPr="009A1B25" w14:paraId="55ACEF00" w14:textId="77777777" w:rsidTr="40A14CEC">
        <w:tc>
          <w:tcPr>
            <w:tcW w:w="1798" w:type="dxa"/>
          </w:tcPr>
          <w:p w14:paraId="4268143E" w14:textId="050C1EE3"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30 – 39</w:t>
            </w:r>
          </w:p>
        </w:tc>
        <w:tc>
          <w:tcPr>
            <w:tcW w:w="2552" w:type="dxa"/>
          </w:tcPr>
          <w:p w14:paraId="6D9C8D39"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4EA79086" w14:textId="2ECFB57E"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£3</w:t>
            </w:r>
          </w:p>
        </w:tc>
      </w:tr>
      <w:tr w:rsidR="009A1B25" w:rsidRPr="009A1B25" w14:paraId="489635A7" w14:textId="77777777" w:rsidTr="40A14CEC">
        <w:tc>
          <w:tcPr>
            <w:tcW w:w="1798" w:type="dxa"/>
          </w:tcPr>
          <w:p w14:paraId="4AFE41B8" w14:textId="7198073B"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40 – 49</w:t>
            </w:r>
          </w:p>
        </w:tc>
        <w:tc>
          <w:tcPr>
            <w:tcW w:w="2552" w:type="dxa"/>
          </w:tcPr>
          <w:p w14:paraId="675E05EE"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5397CD82" w14:textId="7FDD41D1"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£4</w:t>
            </w:r>
          </w:p>
        </w:tc>
      </w:tr>
      <w:tr w:rsidR="009A1B25" w:rsidRPr="009A1B25" w14:paraId="52CE7623" w14:textId="77777777" w:rsidTr="40A14CEC">
        <w:tc>
          <w:tcPr>
            <w:tcW w:w="1798" w:type="dxa"/>
          </w:tcPr>
          <w:p w14:paraId="188426C9" w14:textId="17FF3BF0"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50 – 59</w:t>
            </w:r>
          </w:p>
        </w:tc>
        <w:tc>
          <w:tcPr>
            <w:tcW w:w="2552" w:type="dxa"/>
          </w:tcPr>
          <w:p w14:paraId="2FC17F8B"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3A3C04E6" w14:textId="4349D834"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£5</w:t>
            </w:r>
          </w:p>
        </w:tc>
      </w:tr>
      <w:tr w:rsidR="009A1B25" w:rsidRPr="009A1B25" w14:paraId="1C20CF11" w14:textId="77777777" w:rsidTr="40A14CEC">
        <w:tc>
          <w:tcPr>
            <w:tcW w:w="1798" w:type="dxa"/>
          </w:tcPr>
          <w:p w14:paraId="6D32B076" w14:textId="07D728A6"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60 – 69</w:t>
            </w:r>
          </w:p>
        </w:tc>
        <w:tc>
          <w:tcPr>
            <w:tcW w:w="2552" w:type="dxa"/>
          </w:tcPr>
          <w:p w14:paraId="0A4F7224"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79A8A67E" w14:textId="59F758C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£6</w:t>
            </w:r>
          </w:p>
        </w:tc>
      </w:tr>
      <w:tr w:rsidR="009A1B25" w:rsidRPr="009A1B25" w14:paraId="4CFEA9EB" w14:textId="77777777" w:rsidTr="40A14CEC">
        <w:tc>
          <w:tcPr>
            <w:tcW w:w="1798" w:type="dxa"/>
          </w:tcPr>
          <w:p w14:paraId="6B93B013" w14:textId="2915D3D9"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70 – 79</w:t>
            </w:r>
          </w:p>
        </w:tc>
        <w:tc>
          <w:tcPr>
            <w:tcW w:w="2552" w:type="dxa"/>
          </w:tcPr>
          <w:p w14:paraId="5AE48A43"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797C6CBA" w14:textId="495EA508"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£7</w:t>
            </w:r>
          </w:p>
        </w:tc>
      </w:tr>
      <w:tr w:rsidR="009A1B25" w:rsidRPr="009A1B25" w14:paraId="5C9A900F" w14:textId="77777777" w:rsidTr="40A14CEC">
        <w:tc>
          <w:tcPr>
            <w:tcW w:w="1798" w:type="dxa"/>
          </w:tcPr>
          <w:p w14:paraId="37F2CB3E" w14:textId="5E8B5CBB"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80 – 89</w:t>
            </w:r>
          </w:p>
        </w:tc>
        <w:tc>
          <w:tcPr>
            <w:tcW w:w="2552" w:type="dxa"/>
          </w:tcPr>
          <w:p w14:paraId="50F40DEB"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1F6D8610" w14:textId="0DF5647F"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£8</w:t>
            </w:r>
          </w:p>
        </w:tc>
      </w:tr>
      <w:tr w:rsidR="009A1B25" w:rsidRPr="009A1B25" w14:paraId="72D1C4C5" w14:textId="77777777" w:rsidTr="40A14CEC">
        <w:tc>
          <w:tcPr>
            <w:tcW w:w="1798" w:type="dxa"/>
          </w:tcPr>
          <w:p w14:paraId="2BFF5829" w14:textId="0481C8D0"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90 – 99</w:t>
            </w:r>
          </w:p>
        </w:tc>
        <w:tc>
          <w:tcPr>
            <w:tcW w:w="2552" w:type="dxa"/>
          </w:tcPr>
          <w:p w14:paraId="77A52294"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586135BB" w14:textId="3504EBA3"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£9</w:t>
            </w:r>
          </w:p>
        </w:tc>
      </w:tr>
      <w:tr w:rsidR="009A1B25" w:rsidRPr="009A1B25" w14:paraId="510587D7" w14:textId="77777777" w:rsidTr="40A14CEC">
        <w:tc>
          <w:tcPr>
            <w:tcW w:w="1798" w:type="dxa"/>
          </w:tcPr>
          <w:p w14:paraId="42ED9F45" w14:textId="7102B35C"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100 – 149</w:t>
            </w:r>
          </w:p>
        </w:tc>
        <w:tc>
          <w:tcPr>
            <w:tcW w:w="2552" w:type="dxa"/>
          </w:tcPr>
          <w:p w14:paraId="007DCDA8"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252FE220" w14:textId="130AE79E"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£10</w:t>
            </w:r>
          </w:p>
        </w:tc>
      </w:tr>
      <w:tr w:rsidR="009A1B25" w:rsidRPr="009A1B25" w14:paraId="083B4A6A" w14:textId="77777777" w:rsidTr="40A14CEC">
        <w:tc>
          <w:tcPr>
            <w:tcW w:w="1798" w:type="dxa"/>
          </w:tcPr>
          <w:p w14:paraId="5014B919" w14:textId="3E73944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150 – 199</w:t>
            </w:r>
          </w:p>
        </w:tc>
        <w:tc>
          <w:tcPr>
            <w:tcW w:w="2552" w:type="dxa"/>
          </w:tcPr>
          <w:p w14:paraId="450EA2D7"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16F93AD1" w14:textId="1CDDB9F9"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£15</w:t>
            </w:r>
          </w:p>
        </w:tc>
      </w:tr>
      <w:tr w:rsidR="009A1B25" w:rsidRPr="009A1B25" w14:paraId="4E2B8261" w14:textId="77777777" w:rsidTr="40A14CEC">
        <w:tc>
          <w:tcPr>
            <w:tcW w:w="1798" w:type="dxa"/>
          </w:tcPr>
          <w:p w14:paraId="3BE513CB" w14:textId="1283656B"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200 – 249</w:t>
            </w:r>
          </w:p>
        </w:tc>
        <w:tc>
          <w:tcPr>
            <w:tcW w:w="2552" w:type="dxa"/>
          </w:tcPr>
          <w:p w14:paraId="3DD355C9"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145FBA99" w14:textId="767B2366"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£20</w:t>
            </w:r>
          </w:p>
        </w:tc>
      </w:tr>
      <w:tr w:rsidR="009A1B25" w:rsidRPr="009A1B25" w14:paraId="269BD0FA" w14:textId="77777777" w:rsidTr="40A14CEC">
        <w:tc>
          <w:tcPr>
            <w:tcW w:w="1798" w:type="dxa"/>
          </w:tcPr>
          <w:p w14:paraId="7868EE77" w14:textId="75456408"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250 – 299</w:t>
            </w:r>
          </w:p>
        </w:tc>
        <w:tc>
          <w:tcPr>
            <w:tcW w:w="2552" w:type="dxa"/>
          </w:tcPr>
          <w:p w14:paraId="1A81F0B1"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2F473F21" w14:textId="24F187F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£25</w:t>
            </w:r>
          </w:p>
        </w:tc>
      </w:tr>
      <w:tr w:rsidR="009A1B25" w:rsidRPr="009A1B25" w14:paraId="0012FDD1" w14:textId="77777777" w:rsidTr="40A14CEC">
        <w:tc>
          <w:tcPr>
            <w:tcW w:w="1798" w:type="dxa"/>
          </w:tcPr>
          <w:p w14:paraId="2E1478A3" w14:textId="7AC904D5"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300 – 349</w:t>
            </w:r>
          </w:p>
        </w:tc>
        <w:tc>
          <w:tcPr>
            <w:tcW w:w="2552" w:type="dxa"/>
          </w:tcPr>
          <w:p w14:paraId="717AAFBA"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24388238" w14:textId="35CBCB48"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£30</w:t>
            </w:r>
          </w:p>
        </w:tc>
      </w:tr>
      <w:tr w:rsidR="009A1B25" w:rsidRPr="009A1B25" w14:paraId="41AB0B6E" w14:textId="77777777" w:rsidTr="40A14CEC">
        <w:tc>
          <w:tcPr>
            <w:tcW w:w="1798" w:type="dxa"/>
          </w:tcPr>
          <w:p w14:paraId="67F17A5B" w14:textId="3B394FB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350 – 399</w:t>
            </w:r>
          </w:p>
        </w:tc>
        <w:tc>
          <w:tcPr>
            <w:tcW w:w="2552" w:type="dxa"/>
          </w:tcPr>
          <w:p w14:paraId="56EE48EE"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4CC868B4" w14:textId="2930E03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£35</w:t>
            </w:r>
          </w:p>
        </w:tc>
      </w:tr>
      <w:tr w:rsidR="009A1B25" w:rsidRPr="009A1B25" w14:paraId="10DE0DDC" w14:textId="77777777" w:rsidTr="40A14CEC">
        <w:tc>
          <w:tcPr>
            <w:tcW w:w="1798" w:type="dxa"/>
          </w:tcPr>
          <w:p w14:paraId="6F2CFFAE" w14:textId="59C7EFAC"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400 – 449</w:t>
            </w:r>
          </w:p>
        </w:tc>
        <w:tc>
          <w:tcPr>
            <w:tcW w:w="2552" w:type="dxa"/>
          </w:tcPr>
          <w:p w14:paraId="2908EB2C"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44543AC4" w14:textId="3F927472"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£40</w:t>
            </w:r>
          </w:p>
        </w:tc>
      </w:tr>
      <w:tr w:rsidR="009A1B25" w:rsidRPr="009A1B25" w14:paraId="33510FD6" w14:textId="77777777" w:rsidTr="40A14CEC">
        <w:tc>
          <w:tcPr>
            <w:tcW w:w="1798" w:type="dxa"/>
          </w:tcPr>
          <w:p w14:paraId="44CB5F54" w14:textId="4FDBB60A"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450 – 499</w:t>
            </w:r>
          </w:p>
        </w:tc>
        <w:tc>
          <w:tcPr>
            <w:tcW w:w="2552" w:type="dxa"/>
          </w:tcPr>
          <w:p w14:paraId="121FD38A"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216EF4C3" w14:textId="22CD1784"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£45</w:t>
            </w:r>
          </w:p>
        </w:tc>
      </w:tr>
      <w:tr w:rsidR="009A1B25" w:rsidRPr="009A1B25" w14:paraId="5E68B327" w14:textId="77777777" w:rsidTr="40A14CEC">
        <w:tc>
          <w:tcPr>
            <w:tcW w:w="1798" w:type="dxa"/>
          </w:tcPr>
          <w:p w14:paraId="75159AD1" w14:textId="63525254"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500+</w:t>
            </w:r>
          </w:p>
        </w:tc>
        <w:tc>
          <w:tcPr>
            <w:tcW w:w="2552" w:type="dxa"/>
          </w:tcPr>
          <w:p w14:paraId="1FE2DD96" w14:textId="77777777" w:rsidR="009A1B25" w:rsidRPr="009A1B25" w:rsidRDefault="009A1B25" w:rsidP="40A14CEC">
            <w:pPr>
              <w:autoSpaceDE w:val="0"/>
              <w:autoSpaceDN w:val="0"/>
              <w:adjustRightInd w:val="0"/>
              <w:spacing w:line="360" w:lineRule="auto"/>
              <w:rPr>
                <w:rFonts w:eastAsia="Arial"/>
                <w:color w:val="000000"/>
                <w:lang w:eastAsia="en-GB"/>
              </w:rPr>
            </w:pPr>
          </w:p>
        </w:tc>
        <w:tc>
          <w:tcPr>
            <w:tcW w:w="3452" w:type="dxa"/>
          </w:tcPr>
          <w:p w14:paraId="124D0280" w14:textId="6D0A7327" w:rsidR="009A1B25" w:rsidRPr="009A1B25" w:rsidRDefault="009A1B25" w:rsidP="40A14CEC">
            <w:pPr>
              <w:autoSpaceDE w:val="0"/>
              <w:autoSpaceDN w:val="0"/>
              <w:adjustRightInd w:val="0"/>
              <w:spacing w:line="360" w:lineRule="auto"/>
              <w:rPr>
                <w:rFonts w:eastAsia="Arial"/>
                <w:color w:val="000000"/>
                <w:lang w:eastAsia="en-GB"/>
              </w:rPr>
            </w:pPr>
            <w:r w:rsidRPr="40A14CEC">
              <w:rPr>
                <w:rFonts w:eastAsia="Arial"/>
                <w:color w:val="000000" w:themeColor="text1"/>
                <w:lang w:eastAsia="en-GB"/>
              </w:rPr>
              <w:t>£50</w:t>
            </w:r>
          </w:p>
        </w:tc>
      </w:tr>
    </w:tbl>
    <w:p w14:paraId="27357532"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A5F59DB" w14:textId="2B963195" w:rsidR="009A1B25" w:rsidRPr="009A1B25" w:rsidRDefault="009A1B25" w:rsidP="40A14CEC">
      <w:pPr>
        <w:pStyle w:val="NoSpacing"/>
        <w:numPr>
          <w:ilvl w:val="0"/>
          <w:numId w:val="13"/>
        </w:numPr>
        <w:rPr>
          <w:rFonts w:eastAsia="Arial"/>
          <w:lang w:eastAsia="en-GB"/>
        </w:rPr>
      </w:pPr>
      <w:r w:rsidRPr="40A14CEC">
        <w:rPr>
          <w:rFonts w:eastAsia="Arial"/>
          <w:lang w:eastAsia="en-GB"/>
        </w:rPr>
        <w:t>Should the information requested be personal information that does not include the Educational Record the school cannot charge a fee to provide it.</w:t>
      </w:r>
    </w:p>
    <w:p w14:paraId="07F023C8" w14:textId="77777777" w:rsidR="009A1B25" w:rsidRPr="009A1B25" w:rsidRDefault="009A1B25" w:rsidP="40A14CEC">
      <w:pPr>
        <w:pStyle w:val="NoSpacing"/>
        <w:rPr>
          <w:rFonts w:eastAsia="Arial"/>
          <w:lang w:eastAsia="en-GB"/>
        </w:rPr>
      </w:pPr>
    </w:p>
    <w:p w14:paraId="75DC5A4F" w14:textId="4B8B638D" w:rsidR="009A1B25" w:rsidRPr="009A1B25" w:rsidRDefault="009A1B25" w:rsidP="40A14CEC">
      <w:pPr>
        <w:pStyle w:val="NoSpacing"/>
        <w:numPr>
          <w:ilvl w:val="0"/>
          <w:numId w:val="13"/>
        </w:numPr>
        <w:rPr>
          <w:rFonts w:eastAsia="Arial"/>
          <w:lang w:eastAsia="en-GB"/>
        </w:rPr>
      </w:pPr>
      <w:r w:rsidRPr="40A14CEC">
        <w:rPr>
          <w:rFonts w:eastAsia="Arial"/>
          <w:lang w:eastAsia="en-GB"/>
        </w:rPr>
        <w:lastRenderedPageBreak/>
        <w:t>If the information requested is only the educational record viewing will be free, but a charge not exceeding the cost of copying the information can be made by the Headteacher in accordance with the schedule above.</w:t>
      </w:r>
    </w:p>
    <w:p w14:paraId="4BDB5498"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FDE5687" w14:textId="4F13BD97" w:rsidR="009A1B25" w:rsidRPr="009A1B25" w:rsidRDefault="009A1B25" w:rsidP="40A14CEC">
      <w:pPr>
        <w:pStyle w:val="NoSpacing"/>
        <w:rPr>
          <w:rFonts w:eastAsia="Arial"/>
          <w:lang w:eastAsia="en-GB"/>
        </w:rPr>
      </w:pPr>
      <w:r w:rsidRPr="0F04614A">
        <w:rPr>
          <w:rFonts w:eastAsia="Arial"/>
          <w:lang w:eastAsia="en-GB"/>
        </w:rPr>
        <w:t>5. The response time for subject access requests, once officially received, is 1 month which can in certain circumstances be extended by a further period of 2 months</w:t>
      </w:r>
      <w:r w:rsidR="44E43731" w:rsidRPr="0F04614A">
        <w:rPr>
          <w:rFonts w:eastAsia="Arial"/>
          <w:lang w:eastAsia="en-GB"/>
        </w:rPr>
        <w:t>.</w:t>
      </w:r>
      <w:r w:rsidRPr="0F04614A">
        <w:rPr>
          <w:rFonts w:eastAsia="Arial"/>
          <w:lang w:eastAsia="en-GB"/>
        </w:rPr>
        <w:t xml:space="preserve"> </w:t>
      </w:r>
    </w:p>
    <w:p w14:paraId="2916C19D"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57F7A792" w14:textId="76FD265E" w:rsidR="009A1B25" w:rsidRPr="009A1B25" w:rsidRDefault="009A1B25" w:rsidP="40A14CEC">
      <w:pPr>
        <w:pStyle w:val="NoSpacing"/>
        <w:rPr>
          <w:rFonts w:eastAsia="Arial"/>
          <w:b/>
          <w:bCs/>
          <w:lang w:eastAsia="en-GB"/>
        </w:rPr>
      </w:pPr>
      <w:r w:rsidRPr="40A14CEC">
        <w:rPr>
          <w:rFonts w:eastAsia="Arial"/>
          <w:b/>
          <w:bCs/>
          <w:lang w:eastAsia="en-GB"/>
        </w:rPr>
        <w:t xml:space="preserve">NOTE HOWEVER THAT IF THE SAR INCLUDES IN WHOLE OR PART A REQUEST FOR A PUPIL’S EDUCATION RECORD A RESPONSE MUST BE PROVIDED IN </w:t>
      </w:r>
      <w:r w:rsidRPr="40A14CEC">
        <w:rPr>
          <w:rFonts w:eastAsia="Arial"/>
          <w:b/>
          <w:bCs/>
          <w:u w:val="single"/>
          <w:lang w:eastAsia="en-GB"/>
        </w:rPr>
        <w:t>15 SCHOOL DAYS</w:t>
      </w:r>
      <w:r w:rsidRPr="40A14CEC">
        <w:rPr>
          <w:rFonts w:eastAsia="Arial"/>
          <w:b/>
          <w:bCs/>
          <w:lang w:eastAsia="en-GB"/>
        </w:rPr>
        <w:t xml:space="preserve">. </w:t>
      </w:r>
    </w:p>
    <w:p w14:paraId="74869460"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4A697429" w14:textId="4945BC8E" w:rsidR="009A1B25" w:rsidRPr="009A1B25" w:rsidRDefault="009A1B25" w:rsidP="40A14CEC">
      <w:pPr>
        <w:pStyle w:val="NoSpacing"/>
        <w:rPr>
          <w:rFonts w:eastAsia="Arial"/>
          <w:lang w:eastAsia="en-GB"/>
        </w:rPr>
      </w:pPr>
      <w:r w:rsidRPr="40A14CEC">
        <w:rPr>
          <w:rFonts w:eastAsia="Arial"/>
          <w:lang w:eastAsia="en-GB"/>
        </w:rPr>
        <w:t xml:space="preserve">6. The Data Protection Act allows exemptions as to the provision of some information; </w:t>
      </w:r>
      <w:proofErr w:type="gramStart"/>
      <w:r w:rsidRPr="40A14CEC">
        <w:rPr>
          <w:rFonts w:eastAsia="Arial"/>
          <w:b/>
          <w:bCs/>
          <w:lang w:eastAsia="en-GB"/>
        </w:rPr>
        <w:t>therefore</w:t>
      </w:r>
      <w:proofErr w:type="gramEnd"/>
      <w:r w:rsidRPr="40A14CEC">
        <w:rPr>
          <w:rFonts w:eastAsia="Arial"/>
          <w:b/>
          <w:bCs/>
          <w:lang w:eastAsia="en-GB"/>
        </w:rPr>
        <w:t xml:space="preserve"> all information will be reviewed prior to disclosure</w:t>
      </w:r>
      <w:r w:rsidRPr="40A14CEC">
        <w:rPr>
          <w:rFonts w:eastAsia="Arial"/>
          <w:lang w:eastAsia="en-GB"/>
        </w:rPr>
        <w:t xml:space="preserve">. The professional considering disclosure must look at whether the information should be withheld in accordance with any exemption. </w:t>
      </w:r>
    </w:p>
    <w:p w14:paraId="187F57B8"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5247E566" w14:textId="37D6FA92" w:rsidR="009A1B25" w:rsidRPr="009A1B25" w:rsidRDefault="009A1B25" w:rsidP="40A14CEC">
      <w:pPr>
        <w:pStyle w:val="NoSpacing"/>
        <w:rPr>
          <w:rFonts w:eastAsia="Arial"/>
          <w:lang w:eastAsia="en-GB"/>
        </w:rPr>
      </w:pPr>
      <w:r w:rsidRPr="40A14CEC">
        <w:rPr>
          <w:rFonts w:eastAsia="Arial"/>
          <w:lang w:eastAsia="en-GB"/>
        </w:rPr>
        <w:t>7. Third party information is that which has been provided by another, such as the Police, Local Authority, Health Care professional or another school.</w:t>
      </w:r>
    </w:p>
    <w:p w14:paraId="58998925" w14:textId="4DEDD067" w:rsidR="009A1B25" w:rsidRPr="009A1B25" w:rsidRDefault="009A1B25" w:rsidP="40A14CEC">
      <w:pPr>
        <w:pStyle w:val="NoSpacing"/>
        <w:rPr>
          <w:rFonts w:eastAsia="Arial"/>
          <w:lang w:eastAsia="en-GB"/>
        </w:rPr>
      </w:pPr>
      <w:r w:rsidRPr="40A14CEC">
        <w:rPr>
          <w:rFonts w:eastAsia="Arial"/>
          <w:lang w:eastAsia="en-GB"/>
        </w:rPr>
        <w:t>Before disclosing third party information consent should normally be obtained.</w:t>
      </w:r>
    </w:p>
    <w:p w14:paraId="10706567" w14:textId="24CAF245" w:rsidR="009A1B25" w:rsidRPr="009A1B25" w:rsidRDefault="009A1B25" w:rsidP="40A14CEC">
      <w:pPr>
        <w:pStyle w:val="NoSpacing"/>
        <w:rPr>
          <w:rFonts w:eastAsia="Arial"/>
          <w:lang w:eastAsia="en-GB"/>
        </w:rPr>
      </w:pPr>
      <w:r w:rsidRPr="40A14CEC">
        <w:rPr>
          <w:rFonts w:eastAsia="Arial"/>
          <w:lang w:eastAsia="en-GB"/>
        </w:rPr>
        <w:t xml:space="preserve">There is still a need to adhere to timescales. Consent or otherwise is not determinative of whether you release information. See the Subject Access Code of Practice for the balancing exercise to be undertaken. </w:t>
      </w:r>
    </w:p>
    <w:p w14:paraId="54738AF4"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77745F33" w14:textId="2D46A75B" w:rsidR="009A1B25" w:rsidRPr="009A1B25" w:rsidRDefault="009A1B25" w:rsidP="40A14CEC">
      <w:pPr>
        <w:pStyle w:val="NoSpacing"/>
        <w:rPr>
          <w:rFonts w:eastAsia="Arial"/>
          <w:lang w:eastAsia="en-GB"/>
        </w:rPr>
      </w:pPr>
      <w:r w:rsidRPr="0F04614A">
        <w:rPr>
          <w:rFonts w:eastAsia="Arial"/>
          <w:lang w:eastAsia="en-GB"/>
        </w:rPr>
        <w:t xml:space="preserve">8. Any information which may cause serious harm to the physical or mental health or emotional condition of the </w:t>
      </w:r>
      <w:r w:rsidR="6337E55C" w:rsidRPr="0F04614A">
        <w:rPr>
          <w:rFonts w:eastAsia="Arial"/>
          <w:lang w:eastAsia="en-GB"/>
        </w:rPr>
        <w:t>pupil,</w:t>
      </w:r>
      <w:r w:rsidRPr="0F04614A">
        <w:rPr>
          <w:rFonts w:eastAsia="Arial"/>
          <w:lang w:eastAsia="en-GB"/>
        </w:rPr>
        <w:t xml:space="preserve"> or another </w:t>
      </w:r>
      <w:r w:rsidRPr="0F04614A">
        <w:rPr>
          <w:rFonts w:eastAsia="Arial"/>
          <w:u w:val="single"/>
          <w:lang w:eastAsia="en-GB"/>
        </w:rPr>
        <w:t>should not be disclosed</w:t>
      </w:r>
      <w:r w:rsidRPr="0F04614A">
        <w:rPr>
          <w:rFonts w:eastAsia="Arial"/>
          <w:lang w:eastAsia="en-GB"/>
        </w:rPr>
        <w:t>, nor should information that would reveal that the child is at risk of abuse, or information relating to court proceedings.</w:t>
      </w:r>
    </w:p>
    <w:p w14:paraId="46ABBD8F"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3D2CFFF4" w14:textId="6E1EB417" w:rsidR="009A1B25" w:rsidRPr="009A1B25" w:rsidRDefault="009A1B25" w:rsidP="40A14CEC">
      <w:pPr>
        <w:pStyle w:val="NoSpacing"/>
        <w:rPr>
          <w:rFonts w:eastAsia="Arial"/>
          <w:lang w:eastAsia="en-GB"/>
        </w:rPr>
      </w:pPr>
      <w:r w:rsidRPr="0F04614A">
        <w:rPr>
          <w:rFonts w:eastAsia="Arial"/>
          <w:lang w:eastAsia="en-GB"/>
        </w:rPr>
        <w:t xml:space="preserve">9. If there are concerns over the disclosure of information then additional advice should be sought. The </w:t>
      </w:r>
      <w:r w:rsidR="56881D8C" w:rsidRPr="0F04614A">
        <w:rPr>
          <w:rFonts w:eastAsia="Arial"/>
          <w:lang w:eastAsia="en-GB"/>
        </w:rPr>
        <w:t>school's</w:t>
      </w:r>
      <w:r w:rsidRPr="0F04614A">
        <w:rPr>
          <w:rFonts w:eastAsia="Arial"/>
          <w:lang w:eastAsia="en-GB"/>
        </w:rPr>
        <w:t xml:space="preserve"> benefit from a Service Level Agreement with the legal department of the City and County of Swansea and the school is encouraged to make contact and discuss requests. </w:t>
      </w:r>
    </w:p>
    <w:p w14:paraId="06BBA33E"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AEFB475" w14:textId="4398F604" w:rsidR="009A1B25" w:rsidRPr="009A1B25" w:rsidRDefault="009A1B25" w:rsidP="40A14CEC">
      <w:pPr>
        <w:pStyle w:val="NoSpacing"/>
        <w:rPr>
          <w:rFonts w:eastAsia="Arial"/>
          <w:lang w:eastAsia="en-GB"/>
        </w:rPr>
      </w:pPr>
      <w:r w:rsidRPr="40A14CEC">
        <w:rPr>
          <w:rFonts w:eastAsia="Arial"/>
          <w:lang w:eastAsia="en-GB"/>
        </w:rPr>
        <w:t xml:space="preserve">10. Where redaction (information blacked out/removed) has taken place then a full copy of the information provided should be retained in order to establish, if a complaint is made, what was redacted and why. Care should be taken with redaction to ensure if sensitive information is removed it cannot be seen. This may involve photocopying the material after redaction to ensure that the information cannot be seen. </w:t>
      </w:r>
    </w:p>
    <w:p w14:paraId="464FCBC1"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A8C644C" w14:textId="5EB5801A" w:rsidR="009A1B25" w:rsidRPr="009A1B25" w:rsidRDefault="009A1B25" w:rsidP="40A14CEC">
      <w:pPr>
        <w:pStyle w:val="NoSpacing"/>
        <w:rPr>
          <w:rFonts w:eastAsia="Arial"/>
          <w:lang w:eastAsia="en-GB"/>
        </w:rPr>
      </w:pPr>
      <w:r w:rsidRPr="40A14CEC">
        <w:rPr>
          <w:rFonts w:eastAsia="Arial"/>
          <w:lang w:eastAsia="en-GB"/>
        </w:rPr>
        <w:t>11. Information disclosed should be clear, thus any codes or technical terms will need to be clarified and explained. If information contained within the disclosure is difficult to read or illegible, then it should be retyped.</w:t>
      </w:r>
    </w:p>
    <w:p w14:paraId="5C8C6B09"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63471220" w14:textId="4F8EB856" w:rsidR="009A1B25" w:rsidRPr="009A1B25" w:rsidRDefault="009A1B25" w:rsidP="40A14CEC">
      <w:pPr>
        <w:pStyle w:val="NoSpacing"/>
        <w:rPr>
          <w:rFonts w:eastAsia="Arial"/>
          <w:lang w:eastAsia="en-GB"/>
        </w:rPr>
      </w:pPr>
      <w:r w:rsidRPr="0F04614A">
        <w:rPr>
          <w:rFonts w:eastAsia="Arial"/>
          <w:lang w:eastAsia="en-GB"/>
        </w:rPr>
        <w:lastRenderedPageBreak/>
        <w:t xml:space="preserve">12. Information can be provided at the school with a member of staff on hand to help and explain matters if requested or provided at </w:t>
      </w:r>
      <w:proofErr w:type="spellStart"/>
      <w:r w:rsidRPr="0F04614A">
        <w:rPr>
          <w:rFonts w:eastAsia="Arial"/>
          <w:lang w:eastAsia="en-GB"/>
        </w:rPr>
        <w:t>f</w:t>
      </w:r>
      <w:r w:rsidR="3AB188FB" w:rsidRPr="0F04614A">
        <w:rPr>
          <w:rFonts w:eastAsia="Arial"/>
          <w:lang w:eastAsia="en-GB"/>
        </w:rPr>
        <w:t>face</w:t>
      </w:r>
      <w:proofErr w:type="spellEnd"/>
      <w:r w:rsidR="3AB188FB" w:rsidRPr="0F04614A">
        <w:rPr>
          <w:rFonts w:eastAsia="Arial"/>
          <w:lang w:eastAsia="en-GB"/>
        </w:rPr>
        <w:t>-to-</w:t>
      </w:r>
      <w:r w:rsidR="60EF6878" w:rsidRPr="0F04614A">
        <w:rPr>
          <w:rFonts w:eastAsia="Arial"/>
          <w:lang w:eastAsia="en-GB"/>
        </w:rPr>
        <w:t>face handover</w:t>
      </w:r>
      <w:r w:rsidRPr="0F04614A">
        <w:rPr>
          <w:rFonts w:eastAsia="Arial"/>
          <w:lang w:eastAsia="en-GB"/>
        </w:rPr>
        <w:t>.</w:t>
      </w:r>
    </w:p>
    <w:p w14:paraId="18CAEA6E" w14:textId="31B7E83F" w:rsidR="009A1B25" w:rsidRPr="009A1B25" w:rsidRDefault="009A1B25" w:rsidP="40A14CEC">
      <w:pPr>
        <w:pStyle w:val="NoSpacing"/>
        <w:rPr>
          <w:rFonts w:eastAsia="Arial"/>
          <w:lang w:eastAsia="en-GB"/>
        </w:rPr>
      </w:pPr>
      <w:r w:rsidRPr="0F04614A">
        <w:rPr>
          <w:rFonts w:eastAsia="Arial"/>
          <w:lang w:eastAsia="en-GB"/>
        </w:rPr>
        <w:t xml:space="preserve">The views of the applicant should be </w:t>
      </w:r>
      <w:r w:rsidR="5B527B5D" w:rsidRPr="0F04614A">
        <w:rPr>
          <w:rFonts w:eastAsia="Arial"/>
          <w:lang w:eastAsia="en-GB"/>
        </w:rPr>
        <w:t>considered</w:t>
      </w:r>
      <w:r w:rsidRPr="0F04614A">
        <w:rPr>
          <w:rFonts w:eastAsia="Arial"/>
          <w:lang w:eastAsia="en-GB"/>
        </w:rPr>
        <w:t xml:space="preserve"> when considering the</w:t>
      </w:r>
    </w:p>
    <w:p w14:paraId="46A56300" w14:textId="0A27B6AD" w:rsidR="009A1B25" w:rsidRPr="009A1B25" w:rsidRDefault="009A1B25" w:rsidP="40A14CEC">
      <w:pPr>
        <w:pStyle w:val="NoSpacing"/>
        <w:rPr>
          <w:rFonts w:eastAsia="Arial"/>
          <w:lang w:eastAsia="en-GB"/>
        </w:rPr>
      </w:pPr>
      <w:r w:rsidRPr="0F04614A">
        <w:rPr>
          <w:rFonts w:eastAsia="Arial"/>
          <w:lang w:eastAsia="en-GB"/>
        </w:rPr>
        <w:t xml:space="preserve">method of delivery. If postal systems </w:t>
      </w:r>
      <w:r w:rsidR="3C0DA126" w:rsidRPr="0F04614A">
        <w:rPr>
          <w:rFonts w:eastAsia="Arial"/>
          <w:lang w:eastAsia="en-GB"/>
        </w:rPr>
        <w:t>must</w:t>
      </w:r>
      <w:r w:rsidRPr="0F04614A">
        <w:rPr>
          <w:rFonts w:eastAsia="Arial"/>
          <w:lang w:eastAsia="en-GB"/>
        </w:rPr>
        <w:t xml:space="preserve"> be </w:t>
      </w:r>
      <w:r w:rsidR="252DC2F6" w:rsidRPr="0F04614A">
        <w:rPr>
          <w:rFonts w:eastAsia="Arial"/>
          <w:lang w:eastAsia="en-GB"/>
        </w:rPr>
        <w:t>used,</w:t>
      </w:r>
      <w:r w:rsidRPr="0F04614A">
        <w:rPr>
          <w:rFonts w:eastAsia="Arial"/>
          <w:lang w:eastAsia="en-GB"/>
        </w:rPr>
        <w:t xml:space="preserve"> then registered/recorded mail must be used.</w:t>
      </w:r>
    </w:p>
    <w:p w14:paraId="3382A365" w14:textId="77777777" w:rsidR="009A1B25" w:rsidRPr="009A1B25" w:rsidRDefault="009A1B25" w:rsidP="40A14CEC">
      <w:pPr>
        <w:spacing w:line="360" w:lineRule="auto"/>
        <w:rPr>
          <w:rFonts w:ascii="Arial" w:eastAsia="Arial" w:hAnsi="Arial" w:cs="Arial"/>
          <w:color w:val="000000"/>
        </w:rPr>
      </w:pPr>
      <w:r w:rsidRPr="40A14CEC">
        <w:rPr>
          <w:rFonts w:ascii="Arial" w:eastAsia="Arial" w:hAnsi="Arial" w:cs="Arial"/>
          <w:color w:val="000000" w:themeColor="text1"/>
        </w:rPr>
        <w:br w:type="page"/>
      </w:r>
    </w:p>
    <w:p w14:paraId="03737B86" w14:textId="06C76BB4"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lastRenderedPageBreak/>
        <w:t>Appendix 2</w:t>
      </w:r>
    </w:p>
    <w:p w14:paraId="21FAC0B3" w14:textId="77CA1612"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School Governance Arrangements for Data Protection</w:t>
      </w:r>
    </w:p>
    <w:p w14:paraId="189FEBA6" w14:textId="5B55E037" w:rsidR="009A1B25" w:rsidRPr="009A1B25" w:rsidRDefault="009A1B25" w:rsidP="40A14CEC">
      <w:pPr>
        <w:pStyle w:val="NoSpacing"/>
        <w:rPr>
          <w:rFonts w:eastAsia="Arial"/>
          <w:lang w:eastAsia="en-GB"/>
        </w:rPr>
      </w:pPr>
      <w:r w:rsidRPr="40A14CEC">
        <w:rPr>
          <w:rFonts w:eastAsia="Arial"/>
          <w:lang w:eastAsia="en-GB"/>
        </w:rPr>
        <w:t xml:space="preserve">To maintain appropriate arrangements for Data Protection it is necessary to define and outline the roles and responsibilities within the school. </w:t>
      </w:r>
    </w:p>
    <w:p w14:paraId="5C71F136" w14:textId="77777777" w:rsidR="009A1B25" w:rsidRPr="009A1B25" w:rsidRDefault="009A1B25" w:rsidP="40A14CEC">
      <w:pPr>
        <w:pStyle w:val="NoSpacing"/>
        <w:rPr>
          <w:rFonts w:eastAsia="Arial"/>
          <w:lang w:eastAsia="en-GB"/>
        </w:rPr>
      </w:pPr>
    </w:p>
    <w:p w14:paraId="60277441" w14:textId="6250B499" w:rsidR="009A1B25" w:rsidRPr="009A1B25" w:rsidRDefault="009A1B25" w:rsidP="40A14CEC">
      <w:pPr>
        <w:autoSpaceDE w:val="0"/>
        <w:autoSpaceDN w:val="0"/>
        <w:adjustRightInd w:val="0"/>
        <w:spacing w:line="360" w:lineRule="auto"/>
        <w:rPr>
          <w:rFonts w:ascii="Arial" w:eastAsia="Arial" w:hAnsi="Arial" w:cs="Arial"/>
          <w:color w:val="000000"/>
          <w:u w:val="single"/>
        </w:rPr>
      </w:pPr>
      <w:r w:rsidRPr="40A14CEC">
        <w:rPr>
          <w:rFonts w:ascii="Arial" w:eastAsia="Arial" w:hAnsi="Arial" w:cs="Arial"/>
          <w:color w:val="000000" w:themeColor="text1"/>
          <w:u w:val="single"/>
        </w:rPr>
        <w:t>Governing Body</w:t>
      </w:r>
    </w:p>
    <w:p w14:paraId="573D185C" w14:textId="17735FEB" w:rsidR="009A1B25" w:rsidRPr="009A1B25" w:rsidRDefault="009A1B25" w:rsidP="40A14CEC">
      <w:pPr>
        <w:pStyle w:val="NoSpacing"/>
        <w:rPr>
          <w:rFonts w:eastAsia="Arial"/>
          <w:lang w:eastAsia="en-GB"/>
        </w:rPr>
      </w:pPr>
      <w:r w:rsidRPr="40A14CEC">
        <w:rPr>
          <w:rFonts w:eastAsia="Arial"/>
          <w:lang w:eastAsia="en-GB"/>
        </w:rPr>
        <w:t xml:space="preserve">As the ‘data controllers’ for the school’s data the governing body are ultimately responsible for all data processing arrangements within the school. They shall ensure that a review of the data protection policy takes place at no less than once every two years. At the time of policy review, the Governing Body shall receive updates from the lead governor for data protection, Headteacher, DPO, a representative of the Data Committee as to their work to improve data protection practice within the school. </w:t>
      </w:r>
    </w:p>
    <w:p w14:paraId="62199465"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793208EE" w14:textId="03488D12" w:rsidR="009A1B25" w:rsidRPr="009A1B25" w:rsidRDefault="009A1B25" w:rsidP="40A14CEC">
      <w:pPr>
        <w:autoSpaceDE w:val="0"/>
        <w:autoSpaceDN w:val="0"/>
        <w:adjustRightInd w:val="0"/>
        <w:spacing w:line="360" w:lineRule="auto"/>
        <w:rPr>
          <w:rFonts w:ascii="Arial" w:eastAsia="Arial" w:hAnsi="Arial" w:cs="Arial"/>
          <w:color w:val="000000"/>
          <w:u w:val="single"/>
        </w:rPr>
      </w:pPr>
      <w:r w:rsidRPr="40A14CEC">
        <w:rPr>
          <w:rFonts w:ascii="Arial" w:eastAsia="Arial" w:hAnsi="Arial" w:cs="Arial"/>
          <w:color w:val="000000" w:themeColor="text1"/>
          <w:u w:val="single"/>
        </w:rPr>
        <w:t>Lead Governor for Data Protection</w:t>
      </w:r>
    </w:p>
    <w:p w14:paraId="18507753" w14:textId="3D86B907" w:rsidR="009A1B25" w:rsidRPr="009A1B25" w:rsidRDefault="009A1B25" w:rsidP="40A14CEC">
      <w:pPr>
        <w:pStyle w:val="NoSpacing"/>
        <w:rPr>
          <w:rFonts w:eastAsia="Arial"/>
          <w:lang w:eastAsia="en-GB"/>
        </w:rPr>
      </w:pPr>
      <w:r w:rsidRPr="40A14CEC">
        <w:rPr>
          <w:rFonts w:eastAsia="Arial"/>
          <w:lang w:eastAsia="en-GB"/>
        </w:rPr>
        <w:t xml:space="preserve">The lead governor will have the necessary skills and abilities to understand the processing activities of the school and be able to work to improve data protection practice within the school. They will be an invitee to any data breach panel organised. </w:t>
      </w:r>
    </w:p>
    <w:p w14:paraId="0DA123B1"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D30E78C" w14:textId="63575E93" w:rsidR="009A1B25" w:rsidRPr="009A1B25" w:rsidRDefault="009A1B25" w:rsidP="40A14CEC">
      <w:pPr>
        <w:autoSpaceDE w:val="0"/>
        <w:autoSpaceDN w:val="0"/>
        <w:adjustRightInd w:val="0"/>
        <w:spacing w:line="360" w:lineRule="auto"/>
        <w:rPr>
          <w:rFonts w:ascii="Arial" w:eastAsia="Arial" w:hAnsi="Arial" w:cs="Arial"/>
          <w:color w:val="000000"/>
          <w:u w:val="single"/>
        </w:rPr>
      </w:pPr>
      <w:r w:rsidRPr="40A14CEC">
        <w:rPr>
          <w:rFonts w:ascii="Arial" w:eastAsia="Arial" w:hAnsi="Arial" w:cs="Arial"/>
          <w:color w:val="000000" w:themeColor="text1"/>
          <w:u w:val="single"/>
        </w:rPr>
        <w:t>Head teacher</w:t>
      </w:r>
    </w:p>
    <w:p w14:paraId="3F8F37A7" w14:textId="0473DFE4" w:rsidR="009A1B25" w:rsidRPr="009A1B25" w:rsidRDefault="009A1B25" w:rsidP="40A14CEC">
      <w:pPr>
        <w:pStyle w:val="NoSpacing"/>
        <w:rPr>
          <w:rFonts w:eastAsia="Arial"/>
          <w:lang w:eastAsia="en-GB"/>
        </w:rPr>
      </w:pPr>
      <w:r w:rsidRPr="40A14CEC">
        <w:rPr>
          <w:rFonts w:eastAsia="Arial"/>
          <w:lang w:eastAsia="en-GB"/>
        </w:rPr>
        <w:t xml:space="preserve">The head teacher has delegated responsibility from the Governing Body to act on their behalf and ensure staff comply with policies and procedure. </w:t>
      </w:r>
    </w:p>
    <w:p w14:paraId="2AFAC2EE" w14:textId="6A24C9E7" w:rsidR="009A1B25" w:rsidRPr="009A1B25" w:rsidRDefault="009A1B25" w:rsidP="40A14CEC">
      <w:pPr>
        <w:pStyle w:val="NoSpacing"/>
        <w:rPr>
          <w:rFonts w:eastAsia="Arial"/>
          <w:lang w:eastAsia="en-GB"/>
        </w:rPr>
      </w:pPr>
      <w:r w:rsidRPr="40A14CEC">
        <w:rPr>
          <w:rFonts w:eastAsia="Arial"/>
          <w:lang w:eastAsia="en-GB"/>
        </w:rPr>
        <w:t>The head teacher will oversee and will facilitate themselves or via other staff members records requests from pupils and parents.</w:t>
      </w:r>
    </w:p>
    <w:p w14:paraId="4C4CEA3D"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99E19E4" w14:textId="2DD92B20" w:rsidR="009A1B25" w:rsidRPr="009A1B25" w:rsidRDefault="009A1B25" w:rsidP="40A14CEC">
      <w:pPr>
        <w:pStyle w:val="NoSpacing"/>
        <w:rPr>
          <w:rFonts w:eastAsia="Arial"/>
          <w:lang w:eastAsia="en-GB"/>
        </w:rPr>
      </w:pPr>
      <w:r w:rsidRPr="40A14CEC">
        <w:rPr>
          <w:rFonts w:eastAsia="Arial"/>
          <w:lang w:eastAsia="en-GB"/>
        </w:rPr>
        <w:t xml:space="preserve">The Headteacher will either conduct themselves or will delegate to an appropriate staff member the </w:t>
      </w:r>
      <w:proofErr w:type="gramStart"/>
      <w:r w:rsidRPr="40A14CEC">
        <w:rPr>
          <w:rFonts w:eastAsia="Arial"/>
          <w:lang w:eastAsia="en-GB"/>
        </w:rPr>
        <w:t>following:-</w:t>
      </w:r>
      <w:proofErr w:type="gramEnd"/>
    </w:p>
    <w:p w14:paraId="04C464D8" w14:textId="057DC1A6" w:rsidR="009A1B25" w:rsidRPr="009A1B25" w:rsidRDefault="009A1B25" w:rsidP="40A14CEC">
      <w:pPr>
        <w:pStyle w:val="NoSpacing"/>
        <w:numPr>
          <w:ilvl w:val="0"/>
          <w:numId w:val="14"/>
        </w:numPr>
        <w:rPr>
          <w:rFonts w:eastAsia="Arial"/>
          <w:lang w:eastAsia="en-GB"/>
        </w:rPr>
      </w:pPr>
      <w:r w:rsidRPr="40A14CEC">
        <w:rPr>
          <w:rFonts w:eastAsia="Arial"/>
          <w:lang w:eastAsia="en-GB"/>
        </w:rPr>
        <w:t>The role of investigating officer if a data breach occurs</w:t>
      </w:r>
    </w:p>
    <w:p w14:paraId="7A2FCCA2" w14:textId="2F8099DF" w:rsidR="009A1B25" w:rsidRPr="009A1B25" w:rsidRDefault="009A1B25" w:rsidP="40A14CEC">
      <w:pPr>
        <w:pStyle w:val="NoSpacing"/>
        <w:numPr>
          <w:ilvl w:val="0"/>
          <w:numId w:val="14"/>
        </w:numPr>
        <w:rPr>
          <w:rFonts w:eastAsia="Arial"/>
          <w:lang w:eastAsia="en-GB"/>
        </w:rPr>
      </w:pPr>
      <w:r w:rsidRPr="40A14CEC">
        <w:rPr>
          <w:rFonts w:eastAsia="Arial"/>
          <w:lang w:eastAsia="en-GB"/>
        </w:rPr>
        <w:t>The completion of a Data Protection Impact screening / full form if required.</w:t>
      </w:r>
    </w:p>
    <w:p w14:paraId="7A0CDD20" w14:textId="45503247" w:rsidR="009A1B25" w:rsidRPr="009A1B25" w:rsidRDefault="009A1B25" w:rsidP="40A14CEC">
      <w:pPr>
        <w:pStyle w:val="NoSpacing"/>
        <w:rPr>
          <w:rFonts w:eastAsia="Arial"/>
          <w:lang w:eastAsia="en-GB"/>
        </w:rPr>
      </w:pPr>
      <w:r w:rsidRPr="40A14CEC">
        <w:rPr>
          <w:rFonts w:eastAsia="Arial"/>
          <w:lang w:eastAsia="en-GB"/>
        </w:rPr>
        <w:t xml:space="preserve">The head teacher (along with any investigating officer) will be an invitee to any breach panel. </w:t>
      </w:r>
    </w:p>
    <w:p w14:paraId="50895670"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24CE1A13" w14:textId="6A4EFB9D" w:rsidR="009A1B25" w:rsidRPr="009A1B25" w:rsidRDefault="009A1B25" w:rsidP="40A14CEC">
      <w:pPr>
        <w:autoSpaceDE w:val="0"/>
        <w:autoSpaceDN w:val="0"/>
        <w:adjustRightInd w:val="0"/>
        <w:spacing w:line="360" w:lineRule="auto"/>
        <w:rPr>
          <w:rFonts w:ascii="Arial" w:eastAsia="Arial" w:hAnsi="Arial" w:cs="Arial"/>
          <w:color w:val="000000"/>
          <w:u w:val="single"/>
        </w:rPr>
      </w:pPr>
      <w:r w:rsidRPr="40A14CEC">
        <w:rPr>
          <w:rFonts w:ascii="Arial" w:eastAsia="Arial" w:hAnsi="Arial" w:cs="Arial"/>
          <w:color w:val="000000" w:themeColor="text1"/>
          <w:u w:val="single"/>
        </w:rPr>
        <w:t>The Data Committee of the Governing Body</w:t>
      </w:r>
    </w:p>
    <w:p w14:paraId="5FC4220D" w14:textId="2630BBB0" w:rsidR="009A1B25" w:rsidRPr="009A1B25" w:rsidRDefault="009A1B25" w:rsidP="40A14CEC">
      <w:pPr>
        <w:pStyle w:val="NoSpacing"/>
        <w:rPr>
          <w:rFonts w:eastAsia="Arial"/>
          <w:lang w:eastAsia="en-GB"/>
        </w:rPr>
      </w:pPr>
      <w:r w:rsidRPr="40A14CEC">
        <w:rPr>
          <w:rFonts w:eastAsia="Arial"/>
          <w:lang w:eastAsia="en-GB"/>
        </w:rPr>
        <w:t>The Data committee will develop a work plan for considering the data protection compliance within the school. The work plan will encompass but will not be limited to:</w:t>
      </w:r>
    </w:p>
    <w:p w14:paraId="05F9ECB8" w14:textId="34506EC5" w:rsidR="009A1B25" w:rsidRPr="009A1B25" w:rsidRDefault="009A1B25" w:rsidP="40A14CEC">
      <w:pPr>
        <w:pStyle w:val="NoSpacing"/>
        <w:numPr>
          <w:ilvl w:val="0"/>
          <w:numId w:val="14"/>
        </w:numPr>
        <w:rPr>
          <w:rFonts w:eastAsia="Arial"/>
          <w:lang w:eastAsia="en-GB"/>
        </w:rPr>
      </w:pPr>
      <w:r w:rsidRPr="40A14CEC">
        <w:rPr>
          <w:rFonts w:eastAsia="Arial"/>
          <w:lang w:eastAsia="en-GB"/>
        </w:rPr>
        <w:t>Training of staff</w:t>
      </w:r>
    </w:p>
    <w:p w14:paraId="5224219C" w14:textId="56EE5B1D" w:rsidR="009A1B25" w:rsidRPr="009A1B25" w:rsidRDefault="009A1B25" w:rsidP="40A14CEC">
      <w:pPr>
        <w:pStyle w:val="NoSpacing"/>
        <w:numPr>
          <w:ilvl w:val="0"/>
          <w:numId w:val="14"/>
        </w:numPr>
        <w:rPr>
          <w:rFonts w:eastAsia="Arial"/>
          <w:lang w:eastAsia="en-GB"/>
        </w:rPr>
      </w:pPr>
      <w:r w:rsidRPr="40A14CEC">
        <w:rPr>
          <w:rFonts w:eastAsia="Arial"/>
          <w:lang w:eastAsia="en-GB"/>
        </w:rPr>
        <w:t xml:space="preserve">Arranging periodical audits of school systems to ensure data is being held and processed safely. </w:t>
      </w:r>
    </w:p>
    <w:p w14:paraId="403F2814" w14:textId="2277B06A" w:rsidR="009A1B25" w:rsidRPr="009A1B25" w:rsidRDefault="009A1B25" w:rsidP="40A14CEC">
      <w:pPr>
        <w:pStyle w:val="NoSpacing"/>
        <w:numPr>
          <w:ilvl w:val="0"/>
          <w:numId w:val="14"/>
        </w:numPr>
        <w:rPr>
          <w:rFonts w:eastAsia="Arial"/>
          <w:lang w:eastAsia="en-GB"/>
        </w:rPr>
      </w:pPr>
      <w:r w:rsidRPr="40A14CEC">
        <w:rPr>
          <w:rFonts w:eastAsia="Arial"/>
          <w:lang w:eastAsia="en-GB"/>
        </w:rPr>
        <w:t xml:space="preserve">To consider whether any current ways of working can be improved so as to make data handling more secure. </w:t>
      </w:r>
    </w:p>
    <w:p w14:paraId="16C843BB" w14:textId="7561F30C" w:rsidR="009A1B25" w:rsidRPr="009A1B25" w:rsidRDefault="009A1B25" w:rsidP="40A14CEC">
      <w:pPr>
        <w:pStyle w:val="NoSpacing"/>
        <w:numPr>
          <w:ilvl w:val="0"/>
          <w:numId w:val="14"/>
        </w:numPr>
        <w:rPr>
          <w:rFonts w:eastAsia="Arial"/>
          <w:lang w:eastAsia="en-GB"/>
        </w:rPr>
      </w:pPr>
      <w:r w:rsidRPr="40A14CEC">
        <w:rPr>
          <w:rFonts w:eastAsia="Arial"/>
          <w:lang w:eastAsia="en-GB"/>
        </w:rPr>
        <w:t>Scrutinise the proposed use of any new system</w:t>
      </w:r>
    </w:p>
    <w:p w14:paraId="23065403" w14:textId="5877A293" w:rsidR="009A1B25" w:rsidRPr="009A1B25" w:rsidRDefault="009A1B25" w:rsidP="40A14CEC">
      <w:pPr>
        <w:pStyle w:val="NoSpacing"/>
        <w:numPr>
          <w:ilvl w:val="0"/>
          <w:numId w:val="14"/>
        </w:numPr>
        <w:rPr>
          <w:rFonts w:eastAsia="Arial"/>
          <w:lang w:eastAsia="en-GB"/>
        </w:rPr>
      </w:pPr>
      <w:r w:rsidRPr="40A14CEC">
        <w:rPr>
          <w:rFonts w:eastAsia="Arial"/>
          <w:lang w:eastAsia="en-GB"/>
        </w:rPr>
        <w:t xml:space="preserve">Discuss any data breaches that have occurred and overseeing the implementation of new procedures to prevent a repeated breach. </w:t>
      </w:r>
    </w:p>
    <w:p w14:paraId="38C1F859" w14:textId="3655E52D" w:rsidR="009A1B25" w:rsidRPr="009A1B25" w:rsidRDefault="009A1B25" w:rsidP="40A14CEC">
      <w:pPr>
        <w:pStyle w:val="NoSpacing"/>
        <w:numPr>
          <w:ilvl w:val="0"/>
          <w:numId w:val="14"/>
        </w:numPr>
        <w:autoSpaceDE w:val="0"/>
        <w:autoSpaceDN w:val="0"/>
        <w:adjustRightInd w:val="0"/>
        <w:spacing w:line="360" w:lineRule="auto"/>
        <w:rPr>
          <w:rFonts w:eastAsia="Arial"/>
          <w:lang w:eastAsia="en-GB"/>
        </w:rPr>
      </w:pPr>
      <w:r w:rsidRPr="40A14CEC">
        <w:rPr>
          <w:rFonts w:eastAsia="Arial"/>
          <w:lang w:eastAsia="en-GB"/>
        </w:rPr>
        <w:lastRenderedPageBreak/>
        <w:t xml:space="preserve">The provision of communications to staff to raise awareness of data protection issues. </w:t>
      </w:r>
    </w:p>
    <w:p w14:paraId="0C8FE7CE"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7BC7105B" w14:textId="7361A13A" w:rsidR="009A1B25" w:rsidRPr="009A1B25" w:rsidRDefault="009A1B25" w:rsidP="40A14CEC">
      <w:pPr>
        <w:autoSpaceDE w:val="0"/>
        <w:autoSpaceDN w:val="0"/>
        <w:adjustRightInd w:val="0"/>
        <w:spacing w:line="360" w:lineRule="auto"/>
        <w:rPr>
          <w:rFonts w:ascii="Arial" w:eastAsia="Arial" w:hAnsi="Arial" w:cs="Arial"/>
          <w:color w:val="000000"/>
          <w:u w:val="single"/>
        </w:rPr>
      </w:pPr>
      <w:r w:rsidRPr="40A14CEC">
        <w:rPr>
          <w:rFonts w:ascii="Arial" w:eastAsia="Arial" w:hAnsi="Arial" w:cs="Arial"/>
          <w:color w:val="000000" w:themeColor="text1"/>
          <w:u w:val="single"/>
        </w:rPr>
        <w:t>All Staff Members</w:t>
      </w:r>
    </w:p>
    <w:p w14:paraId="5B2395A4" w14:textId="15CBEC2E" w:rsidR="009A1B25" w:rsidRPr="009A1B25" w:rsidRDefault="009A1B25" w:rsidP="40A14CEC">
      <w:pPr>
        <w:pStyle w:val="NoSpacing"/>
        <w:rPr>
          <w:rFonts w:eastAsia="Arial"/>
          <w:lang w:eastAsia="en-GB"/>
        </w:rPr>
      </w:pPr>
      <w:r w:rsidRPr="40A14CEC">
        <w:rPr>
          <w:rFonts w:eastAsia="Arial"/>
          <w:lang w:eastAsia="en-GB"/>
        </w:rPr>
        <w:t xml:space="preserve">All staff members must ensure that they handle data safely and to not place the personal data of pupils or parents at risk of unauthorised access, loss or deletion. </w:t>
      </w:r>
    </w:p>
    <w:p w14:paraId="52CA7BBA" w14:textId="08C7E6DD" w:rsidR="009A1B25" w:rsidRPr="009A1B25" w:rsidRDefault="009A1B25" w:rsidP="40A14CEC">
      <w:pPr>
        <w:pStyle w:val="NoSpacing"/>
        <w:rPr>
          <w:rFonts w:eastAsia="Arial"/>
          <w:lang w:eastAsia="en-GB"/>
        </w:rPr>
      </w:pPr>
      <w:r w:rsidRPr="40A14CEC">
        <w:rPr>
          <w:rFonts w:eastAsia="Arial"/>
          <w:lang w:eastAsia="en-GB"/>
        </w:rPr>
        <w:t xml:space="preserve">All staff members should highlight any areas of concern regarding data handling so that practice can be improved within the school and ensure the data protection principles are adhered to. </w:t>
      </w:r>
    </w:p>
    <w:p w14:paraId="41004F19"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459B0570" w14:textId="237B790F" w:rsidR="009A1B25" w:rsidRPr="009A1B25" w:rsidRDefault="009A1B25" w:rsidP="40A14CEC">
      <w:pPr>
        <w:autoSpaceDE w:val="0"/>
        <w:autoSpaceDN w:val="0"/>
        <w:adjustRightInd w:val="0"/>
        <w:spacing w:line="360" w:lineRule="auto"/>
        <w:rPr>
          <w:rFonts w:ascii="Arial" w:eastAsia="Arial" w:hAnsi="Arial" w:cs="Arial"/>
          <w:color w:val="000000"/>
          <w:u w:val="single"/>
        </w:rPr>
      </w:pPr>
      <w:r w:rsidRPr="40A14CEC">
        <w:rPr>
          <w:rFonts w:ascii="Arial" w:eastAsia="Arial" w:hAnsi="Arial" w:cs="Arial"/>
          <w:color w:val="000000" w:themeColor="text1"/>
          <w:u w:val="single"/>
        </w:rPr>
        <w:t>Data Protection Officer [DPO]</w:t>
      </w:r>
    </w:p>
    <w:p w14:paraId="239F24A7" w14:textId="44D7D5E5" w:rsidR="009A1B25" w:rsidRPr="009A1B25" w:rsidRDefault="009A1B25" w:rsidP="40A14CEC">
      <w:pPr>
        <w:pStyle w:val="NoSpacing"/>
        <w:rPr>
          <w:rFonts w:eastAsia="Arial"/>
          <w:lang w:eastAsia="en-GB"/>
        </w:rPr>
      </w:pPr>
      <w:r w:rsidRPr="40A14CEC">
        <w:rPr>
          <w:rFonts w:eastAsia="Arial"/>
          <w:lang w:eastAsia="en-GB"/>
        </w:rPr>
        <w:t xml:space="preserve">The DPO will be responsible for providing advice and assistance to all staff in relation to the schools current and proposed processing activities. The DPO in providing advice and assistance will be endeavouring to create a culture of data protection. </w:t>
      </w:r>
    </w:p>
    <w:p w14:paraId="67C0C651" w14:textId="77777777" w:rsidR="009A1B25" w:rsidRPr="009A1B25" w:rsidRDefault="009A1B25" w:rsidP="40A14CEC">
      <w:pPr>
        <w:pStyle w:val="NoSpacing"/>
        <w:rPr>
          <w:rFonts w:eastAsia="Arial"/>
          <w:lang w:eastAsia="en-GB"/>
        </w:rPr>
      </w:pPr>
    </w:p>
    <w:p w14:paraId="33A36922" w14:textId="53A1D870" w:rsidR="009A1B25" w:rsidRPr="009A1B25" w:rsidRDefault="009A1B25" w:rsidP="40A14CEC">
      <w:pPr>
        <w:pStyle w:val="NoSpacing"/>
        <w:rPr>
          <w:rFonts w:eastAsia="Arial"/>
          <w:lang w:eastAsia="en-GB"/>
        </w:rPr>
      </w:pPr>
      <w:r w:rsidRPr="40A14CEC">
        <w:rPr>
          <w:rFonts w:eastAsia="Arial"/>
          <w:lang w:eastAsia="en-GB"/>
        </w:rPr>
        <w:t xml:space="preserve">The DPO must be consulted whenever a Data Protection Impact Assessment is contemplated. The DPO has autonomy to insist that an assessment takes place. </w:t>
      </w:r>
    </w:p>
    <w:p w14:paraId="308D56CC" w14:textId="77777777" w:rsidR="009A1B25" w:rsidRPr="009A1B25" w:rsidRDefault="009A1B25" w:rsidP="40A14CEC">
      <w:pPr>
        <w:pStyle w:val="NoSpacing"/>
        <w:rPr>
          <w:rFonts w:eastAsia="Arial"/>
          <w:lang w:eastAsia="en-GB"/>
        </w:rPr>
      </w:pPr>
    </w:p>
    <w:p w14:paraId="43228CCC" w14:textId="4C224C55" w:rsidR="009A1B25" w:rsidRPr="009A1B25" w:rsidRDefault="009A1B25" w:rsidP="40A14CEC">
      <w:pPr>
        <w:pStyle w:val="NoSpacing"/>
        <w:rPr>
          <w:rFonts w:eastAsia="Arial"/>
          <w:lang w:eastAsia="en-GB"/>
        </w:rPr>
      </w:pPr>
      <w:r w:rsidRPr="40A14CEC">
        <w:rPr>
          <w:rFonts w:eastAsia="Arial"/>
          <w:lang w:eastAsia="en-GB"/>
        </w:rPr>
        <w:t xml:space="preserve">The DPO will have a good knowledge of data protection and will be afforded the time to train and develop their understanding. </w:t>
      </w:r>
    </w:p>
    <w:p w14:paraId="797E50C6" w14:textId="77777777" w:rsidR="009A1B25" w:rsidRPr="009A1B25" w:rsidRDefault="009A1B25" w:rsidP="40A14CEC">
      <w:pPr>
        <w:pStyle w:val="NoSpacing"/>
        <w:rPr>
          <w:rFonts w:eastAsia="Arial"/>
          <w:lang w:eastAsia="en-GB"/>
        </w:rPr>
      </w:pPr>
    </w:p>
    <w:p w14:paraId="36304853" w14:textId="5B7AFDE8" w:rsidR="009A1B25" w:rsidRPr="009A1B25" w:rsidRDefault="009A1B25" w:rsidP="40A14CEC">
      <w:pPr>
        <w:pStyle w:val="NoSpacing"/>
        <w:rPr>
          <w:rFonts w:eastAsia="Arial"/>
          <w:lang w:eastAsia="en-GB"/>
        </w:rPr>
      </w:pPr>
      <w:r w:rsidRPr="40A14CEC">
        <w:rPr>
          <w:rFonts w:eastAsia="Arial"/>
          <w:lang w:eastAsia="en-GB"/>
        </w:rPr>
        <w:t xml:space="preserve">The DPO will be responsible for ensuring that the Register of Processing Activities for the school is maintained and up to date. </w:t>
      </w:r>
    </w:p>
    <w:p w14:paraId="7B04FA47" w14:textId="77777777" w:rsidR="009A1B25" w:rsidRPr="009A1B25" w:rsidRDefault="009A1B25" w:rsidP="40A14CEC">
      <w:pPr>
        <w:pStyle w:val="NoSpacing"/>
        <w:rPr>
          <w:rFonts w:eastAsia="Arial"/>
          <w:lang w:eastAsia="en-GB"/>
        </w:rPr>
      </w:pPr>
    </w:p>
    <w:p w14:paraId="65279B68" w14:textId="449A8C80" w:rsidR="009A1B25" w:rsidRPr="009A1B25" w:rsidRDefault="009A1B25" w:rsidP="40A14CEC">
      <w:pPr>
        <w:pStyle w:val="NoSpacing"/>
        <w:rPr>
          <w:rFonts w:eastAsia="Arial"/>
          <w:lang w:eastAsia="en-GB"/>
        </w:rPr>
      </w:pPr>
      <w:r w:rsidRPr="40A14CEC">
        <w:rPr>
          <w:rFonts w:eastAsia="Arial"/>
          <w:lang w:eastAsia="en-GB"/>
        </w:rPr>
        <w:t xml:space="preserve">The DPO will challenge and ensure that the mandatory induction and refresher training of all staff is </w:t>
      </w:r>
      <w:r w:rsidR="205012CD" w:rsidRPr="40A14CEC">
        <w:rPr>
          <w:rFonts w:eastAsia="Arial"/>
          <w:lang w:eastAsia="en-GB"/>
        </w:rPr>
        <w:t>completed,</w:t>
      </w:r>
      <w:r w:rsidRPr="40A14CEC">
        <w:rPr>
          <w:rFonts w:eastAsia="Arial"/>
          <w:lang w:eastAsia="en-GB"/>
        </w:rPr>
        <w:t xml:space="preserve"> and accurate staff training records are held by the school. </w:t>
      </w:r>
    </w:p>
    <w:p w14:paraId="568C698B"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47C53453" w14:textId="700D0E2A" w:rsidR="009A1B25" w:rsidRPr="009A1B25" w:rsidRDefault="009A1B25" w:rsidP="40A14CEC">
      <w:pPr>
        <w:pStyle w:val="NoSpacing"/>
        <w:rPr>
          <w:rFonts w:eastAsia="Arial"/>
          <w:lang w:eastAsia="en-GB"/>
        </w:rPr>
      </w:pPr>
      <w:r w:rsidRPr="40A14CEC">
        <w:rPr>
          <w:rFonts w:eastAsia="Arial"/>
          <w:lang w:eastAsia="en-GB"/>
        </w:rPr>
        <w:t xml:space="preserve">The DPO will be the first point of contact for the Information Commissioner should there be a complaint, data breach or other matter being dealt with directly by the supervisory body. </w:t>
      </w:r>
    </w:p>
    <w:p w14:paraId="1A939487" w14:textId="77777777" w:rsidR="009A1B25" w:rsidRPr="009A1B25" w:rsidRDefault="009A1B25" w:rsidP="40A14CEC">
      <w:pPr>
        <w:pStyle w:val="NoSpacing"/>
        <w:rPr>
          <w:rFonts w:eastAsia="Arial"/>
          <w:lang w:eastAsia="en-GB"/>
        </w:rPr>
      </w:pPr>
    </w:p>
    <w:p w14:paraId="36BE75FE" w14:textId="1155ED65" w:rsidR="009A1B25" w:rsidRPr="009A1B25" w:rsidRDefault="009A1B25" w:rsidP="40A14CEC">
      <w:pPr>
        <w:pStyle w:val="NoSpacing"/>
        <w:rPr>
          <w:rFonts w:eastAsia="Arial"/>
          <w:lang w:eastAsia="en-GB"/>
        </w:rPr>
      </w:pPr>
      <w:r w:rsidRPr="40A14CEC">
        <w:rPr>
          <w:rFonts w:eastAsia="Arial"/>
          <w:lang w:eastAsia="en-GB"/>
        </w:rPr>
        <w:t xml:space="preserve">The DPO cannot be a person who has a role that conflicts with their </w:t>
      </w:r>
      <w:r w:rsidR="33BF6067" w:rsidRPr="40A14CEC">
        <w:rPr>
          <w:rFonts w:eastAsia="Arial"/>
          <w:lang w:eastAsia="en-GB"/>
        </w:rPr>
        <w:t>day-to-day</w:t>
      </w:r>
      <w:r w:rsidRPr="40A14CEC">
        <w:rPr>
          <w:rFonts w:eastAsia="Arial"/>
          <w:lang w:eastAsia="en-GB"/>
        </w:rPr>
        <w:t xml:space="preserve"> role. The DPO cannot be asked to decide what personal data to collect, how and why as part of their job role. The DPO must have the ability to be independent and challenge data handling and as such cannot be an individual </w:t>
      </w:r>
      <w:proofErr w:type="gramStart"/>
      <w:r w:rsidRPr="40A14CEC">
        <w:rPr>
          <w:rFonts w:eastAsia="Arial"/>
          <w:lang w:eastAsia="en-GB"/>
        </w:rPr>
        <w:t>who:-</w:t>
      </w:r>
      <w:proofErr w:type="gramEnd"/>
    </w:p>
    <w:p w14:paraId="24898AA9" w14:textId="2127BB38" w:rsidR="009A1B25" w:rsidRPr="009A1B25" w:rsidRDefault="009A1B25" w:rsidP="40A14CEC">
      <w:pPr>
        <w:pStyle w:val="NoSpacing"/>
        <w:numPr>
          <w:ilvl w:val="0"/>
          <w:numId w:val="14"/>
        </w:numPr>
        <w:rPr>
          <w:rFonts w:eastAsia="Arial"/>
          <w:color w:val="000000"/>
          <w:lang w:eastAsia="en-GB"/>
        </w:rPr>
      </w:pPr>
      <w:r w:rsidRPr="40A14CEC">
        <w:rPr>
          <w:rFonts w:eastAsia="Arial"/>
          <w:color w:val="000000" w:themeColor="text1"/>
          <w:lang w:eastAsia="en-GB"/>
        </w:rPr>
        <w:t>Decides on the mode or method of processing</w:t>
      </w:r>
    </w:p>
    <w:p w14:paraId="2FE53788" w14:textId="74FF9076" w:rsidR="009A1B25" w:rsidRPr="009A1B25" w:rsidRDefault="009A1B25" w:rsidP="40A14CEC">
      <w:pPr>
        <w:pStyle w:val="NoSpacing"/>
        <w:numPr>
          <w:ilvl w:val="0"/>
          <w:numId w:val="14"/>
        </w:numPr>
        <w:rPr>
          <w:rFonts w:eastAsia="Arial"/>
          <w:color w:val="000000"/>
          <w:lang w:eastAsia="en-GB"/>
        </w:rPr>
      </w:pPr>
      <w:r w:rsidRPr="40A14CEC">
        <w:rPr>
          <w:rFonts w:eastAsia="Arial"/>
          <w:color w:val="000000" w:themeColor="text1"/>
          <w:lang w:eastAsia="en-GB"/>
        </w:rPr>
        <w:t>Decides which system(s) to procure or utilise</w:t>
      </w:r>
    </w:p>
    <w:p w14:paraId="2F0BC7A8" w14:textId="13EE2FA9" w:rsidR="009A1B25" w:rsidRPr="009A1B25" w:rsidRDefault="009A1B25" w:rsidP="40A14CEC">
      <w:pPr>
        <w:pStyle w:val="NoSpacing"/>
        <w:numPr>
          <w:ilvl w:val="0"/>
          <w:numId w:val="14"/>
        </w:numPr>
        <w:rPr>
          <w:rFonts w:eastAsia="Arial"/>
          <w:color w:val="000000"/>
          <w:lang w:eastAsia="en-GB"/>
        </w:rPr>
      </w:pPr>
      <w:r w:rsidRPr="40A14CEC">
        <w:rPr>
          <w:rFonts w:eastAsia="Arial"/>
          <w:color w:val="000000" w:themeColor="text1"/>
          <w:lang w:eastAsia="en-GB"/>
        </w:rPr>
        <w:t>Provides technical management of ICT systems</w:t>
      </w:r>
    </w:p>
    <w:p w14:paraId="00FC2EA1" w14:textId="37B46642" w:rsidR="009A1B25" w:rsidRPr="009A1B25" w:rsidRDefault="009A1B25" w:rsidP="40A14CEC">
      <w:pPr>
        <w:pStyle w:val="NoSpacing"/>
        <w:numPr>
          <w:ilvl w:val="0"/>
          <w:numId w:val="14"/>
        </w:numPr>
        <w:rPr>
          <w:rFonts w:eastAsia="Arial"/>
          <w:color w:val="000000"/>
          <w:lang w:eastAsia="en-GB"/>
        </w:rPr>
      </w:pPr>
      <w:r w:rsidRPr="40A14CEC">
        <w:rPr>
          <w:rFonts w:eastAsia="Arial"/>
          <w:color w:val="000000" w:themeColor="text1"/>
          <w:lang w:eastAsia="en-GB"/>
        </w:rPr>
        <w:t xml:space="preserve">Is the lead staff member for an area that has responsibilities for data </w:t>
      </w:r>
      <w:proofErr w:type="gramStart"/>
      <w:r w:rsidRPr="40A14CEC">
        <w:rPr>
          <w:rFonts w:eastAsia="Arial"/>
          <w:color w:val="000000" w:themeColor="text1"/>
          <w:lang w:eastAsia="en-GB"/>
        </w:rPr>
        <w:t>handling</w:t>
      </w:r>
      <w:proofErr w:type="gramEnd"/>
    </w:p>
    <w:p w14:paraId="6AA258D8" w14:textId="77777777" w:rsidR="009A1B25" w:rsidRPr="009A1B25" w:rsidRDefault="009A1B25" w:rsidP="40A14CEC">
      <w:pPr>
        <w:pStyle w:val="NoSpacing"/>
        <w:rPr>
          <w:rFonts w:eastAsia="Arial"/>
          <w:color w:val="000000"/>
          <w:lang w:eastAsia="en-GB"/>
        </w:rPr>
      </w:pPr>
    </w:p>
    <w:p w14:paraId="4D04259D" w14:textId="5A164E43" w:rsidR="009A1B25" w:rsidRPr="009A1B25" w:rsidRDefault="009A1B25" w:rsidP="40A14CEC">
      <w:pPr>
        <w:pStyle w:val="NoSpacing"/>
        <w:rPr>
          <w:rFonts w:eastAsia="Arial"/>
          <w:color w:val="000000"/>
          <w:lang w:eastAsia="en-GB"/>
        </w:rPr>
      </w:pPr>
      <w:r w:rsidRPr="40A14CEC">
        <w:rPr>
          <w:rFonts w:eastAsia="Arial"/>
          <w:color w:val="000000" w:themeColor="text1"/>
          <w:lang w:eastAsia="en-GB"/>
        </w:rPr>
        <w:t xml:space="preserve">It may therefore not be appropriate for the DPO to be the head teacher, systems manager / head of ICT or lead safeguarding officer. </w:t>
      </w:r>
    </w:p>
    <w:p w14:paraId="6FFBD3EC"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30DCCCAD" w14:textId="77777777" w:rsidR="009A1B25" w:rsidRPr="009A1B25" w:rsidRDefault="009A1B25" w:rsidP="40A14CEC">
      <w:pPr>
        <w:autoSpaceDE w:val="0"/>
        <w:autoSpaceDN w:val="0"/>
        <w:adjustRightInd w:val="0"/>
        <w:spacing w:line="360" w:lineRule="auto"/>
        <w:rPr>
          <w:rFonts w:ascii="Arial" w:eastAsia="Arial" w:hAnsi="Arial" w:cs="Arial"/>
          <w:color w:val="000000"/>
        </w:rPr>
      </w:pPr>
    </w:p>
    <w:p w14:paraId="1CFBA8D1" w14:textId="50F1C8C1" w:rsidR="009A1B25" w:rsidRPr="009A1B25" w:rsidRDefault="009A1B25" w:rsidP="40A14CEC">
      <w:pPr>
        <w:spacing w:line="360" w:lineRule="auto"/>
        <w:jc w:val="center"/>
        <w:rPr>
          <w:rFonts w:ascii="Arial" w:eastAsia="Arial" w:hAnsi="Arial" w:cs="Arial"/>
          <w:color w:val="000000"/>
        </w:rPr>
      </w:pPr>
      <w:r w:rsidRPr="40A14CEC">
        <w:rPr>
          <w:rFonts w:ascii="Arial" w:eastAsia="Arial" w:hAnsi="Arial" w:cs="Arial"/>
          <w:b/>
          <w:bCs/>
          <w:color w:val="000000" w:themeColor="text1"/>
          <w:u w:val="single"/>
        </w:rPr>
        <w:lastRenderedPageBreak/>
        <w:t>Appendix 3</w:t>
      </w:r>
    </w:p>
    <w:p w14:paraId="6B3BF9D9" w14:textId="057C2195" w:rsidR="009A1B25" w:rsidRPr="009A1B25" w:rsidRDefault="009A1B25" w:rsidP="40A14CEC">
      <w:pPr>
        <w:autoSpaceDE w:val="0"/>
        <w:autoSpaceDN w:val="0"/>
        <w:adjustRightInd w:val="0"/>
        <w:spacing w:line="360" w:lineRule="auto"/>
        <w:jc w:val="center"/>
        <w:rPr>
          <w:rFonts w:ascii="Arial" w:eastAsia="Arial" w:hAnsi="Arial" w:cs="Arial"/>
          <w:b/>
          <w:bCs/>
          <w:color w:val="000000"/>
          <w:u w:val="single"/>
        </w:rPr>
      </w:pPr>
      <w:r w:rsidRPr="40A14CEC">
        <w:rPr>
          <w:rFonts w:ascii="Arial" w:eastAsia="Arial" w:hAnsi="Arial" w:cs="Arial"/>
          <w:b/>
          <w:bCs/>
          <w:color w:val="000000" w:themeColor="text1"/>
          <w:u w:val="single"/>
        </w:rPr>
        <w:t>Data Breach Form</w:t>
      </w:r>
    </w:p>
    <w:p w14:paraId="1E2F96F3" w14:textId="537044F7" w:rsidR="009A1B25" w:rsidRPr="009A1B25" w:rsidRDefault="009A1B25" w:rsidP="40A14CEC">
      <w:pPr>
        <w:rPr>
          <w:rFonts w:ascii="Arial" w:eastAsia="Arial" w:hAnsi="Arial" w:cs="Arial"/>
          <w:b/>
          <w:bCs/>
          <w:u w:val="single"/>
        </w:rPr>
      </w:pPr>
      <w:r w:rsidRPr="40A14CEC">
        <w:rPr>
          <w:rFonts w:ascii="Arial" w:eastAsia="Arial" w:hAnsi="Arial" w:cs="Arial"/>
          <w:b/>
          <w:bCs/>
          <w:u w:val="single"/>
        </w:rPr>
        <w:t>Part 1 – Full description of the personal data breach</w:t>
      </w:r>
    </w:p>
    <w:tbl>
      <w:tblPr>
        <w:tblW w:w="10648"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992"/>
        <w:gridCol w:w="2126"/>
        <w:gridCol w:w="1701"/>
        <w:gridCol w:w="534"/>
        <w:gridCol w:w="600"/>
        <w:gridCol w:w="2006"/>
      </w:tblGrid>
      <w:tr w:rsidR="009A1B25" w:rsidRPr="009A1B25" w14:paraId="6E57FF7B" w14:textId="77777777" w:rsidTr="40A14CEC">
        <w:tc>
          <w:tcPr>
            <w:tcW w:w="3681" w:type="dxa"/>
            <w:gridSpan w:val="2"/>
            <w:shd w:val="clear" w:color="auto" w:fill="D9D9D9" w:themeFill="background1" w:themeFillShade="D9"/>
            <w:vAlign w:val="center"/>
          </w:tcPr>
          <w:p w14:paraId="47D84AA8" w14:textId="79B0DC54"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Name of Investigating officer:</w:t>
            </w:r>
          </w:p>
        </w:tc>
        <w:tc>
          <w:tcPr>
            <w:tcW w:w="3827" w:type="dxa"/>
            <w:gridSpan w:val="2"/>
            <w:shd w:val="clear" w:color="auto" w:fill="auto"/>
          </w:tcPr>
          <w:p w14:paraId="36AF6883" w14:textId="77777777" w:rsidR="009A1B25" w:rsidRPr="009A1B25" w:rsidRDefault="009A1B25" w:rsidP="40A14CEC">
            <w:pPr>
              <w:spacing w:before="120" w:after="120"/>
              <w:rPr>
                <w:rFonts w:ascii="Arial" w:eastAsia="Arial" w:hAnsi="Arial" w:cs="Arial"/>
                <w:b/>
                <w:bCs/>
                <w:color w:val="333333"/>
              </w:rPr>
            </w:pPr>
          </w:p>
        </w:tc>
        <w:tc>
          <w:tcPr>
            <w:tcW w:w="1134" w:type="dxa"/>
            <w:gridSpan w:val="2"/>
            <w:shd w:val="clear" w:color="auto" w:fill="D9D9D9" w:themeFill="background1" w:themeFillShade="D9"/>
          </w:tcPr>
          <w:p w14:paraId="47F56B26" w14:textId="217A0A9E"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Tel No.:</w:t>
            </w:r>
          </w:p>
        </w:tc>
        <w:tc>
          <w:tcPr>
            <w:tcW w:w="2006" w:type="dxa"/>
            <w:shd w:val="clear" w:color="auto" w:fill="auto"/>
          </w:tcPr>
          <w:p w14:paraId="54C529ED" w14:textId="77777777" w:rsidR="009A1B25" w:rsidRPr="009A1B25" w:rsidRDefault="009A1B25" w:rsidP="40A14CEC">
            <w:pPr>
              <w:spacing w:before="120" w:after="120"/>
              <w:rPr>
                <w:rFonts w:ascii="Arial" w:eastAsia="Arial" w:hAnsi="Arial" w:cs="Arial"/>
                <w:b/>
                <w:bCs/>
                <w:color w:val="333333"/>
              </w:rPr>
            </w:pPr>
          </w:p>
        </w:tc>
      </w:tr>
      <w:tr w:rsidR="009A1B25" w:rsidRPr="009A1B25" w14:paraId="61BB740D" w14:textId="77777777" w:rsidTr="40A14CEC">
        <w:tc>
          <w:tcPr>
            <w:tcW w:w="2689" w:type="dxa"/>
            <w:shd w:val="clear" w:color="auto" w:fill="D9D9D9" w:themeFill="background1" w:themeFillShade="D9"/>
            <w:vAlign w:val="center"/>
          </w:tcPr>
          <w:p w14:paraId="71CF8392" w14:textId="205CF3D9"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Department/Section/ Role:</w:t>
            </w:r>
          </w:p>
        </w:tc>
        <w:tc>
          <w:tcPr>
            <w:tcW w:w="7959" w:type="dxa"/>
            <w:gridSpan w:val="6"/>
            <w:shd w:val="clear" w:color="auto" w:fill="auto"/>
          </w:tcPr>
          <w:p w14:paraId="1C0157D6" w14:textId="77777777" w:rsidR="009A1B25" w:rsidRPr="009A1B25" w:rsidRDefault="009A1B25" w:rsidP="40A14CEC">
            <w:pPr>
              <w:spacing w:before="120" w:after="120"/>
              <w:rPr>
                <w:rFonts w:ascii="Arial" w:eastAsia="Arial" w:hAnsi="Arial" w:cs="Arial"/>
                <w:b/>
                <w:bCs/>
                <w:color w:val="333333"/>
              </w:rPr>
            </w:pPr>
          </w:p>
        </w:tc>
      </w:tr>
      <w:tr w:rsidR="009A1B25" w:rsidRPr="009A1B25" w14:paraId="74B4A6BC" w14:textId="77777777" w:rsidTr="40A14CEC">
        <w:tc>
          <w:tcPr>
            <w:tcW w:w="2689" w:type="dxa"/>
            <w:shd w:val="clear" w:color="auto" w:fill="D9D9D9" w:themeFill="background1" w:themeFillShade="D9"/>
            <w:vAlign w:val="center"/>
          </w:tcPr>
          <w:p w14:paraId="2641CEA3" w14:textId="0C846069"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Date completed:</w:t>
            </w:r>
          </w:p>
        </w:tc>
        <w:tc>
          <w:tcPr>
            <w:tcW w:w="3118" w:type="dxa"/>
            <w:gridSpan w:val="2"/>
            <w:shd w:val="clear" w:color="auto" w:fill="auto"/>
          </w:tcPr>
          <w:p w14:paraId="3691E7B2" w14:textId="77777777" w:rsidR="009A1B25" w:rsidRPr="009A1B25" w:rsidRDefault="009A1B25" w:rsidP="40A14CEC">
            <w:pPr>
              <w:spacing w:before="120" w:after="120"/>
              <w:rPr>
                <w:rFonts w:ascii="Arial" w:eastAsia="Arial" w:hAnsi="Arial" w:cs="Arial"/>
                <w:b/>
                <w:bCs/>
                <w:color w:val="333333"/>
              </w:rPr>
            </w:pPr>
          </w:p>
        </w:tc>
        <w:tc>
          <w:tcPr>
            <w:tcW w:w="2235" w:type="dxa"/>
            <w:gridSpan w:val="2"/>
            <w:shd w:val="clear" w:color="auto" w:fill="D9D9D9" w:themeFill="background1" w:themeFillShade="D9"/>
          </w:tcPr>
          <w:p w14:paraId="0D3F517C" w14:textId="76ACA92C"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Time completed:</w:t>
            </w:r>
          </w:p>
        </w:tc>
        <w:tc>
          <w:tcPr>
            <w:tcW w:w="2606" w:type="dxa"/>
            <w:gridSpan w:val="2"/>
            <w:shd w:val="clear" w:color="auto" w:fill="auto"/>
          </w:tcPr>
          <w:p w14:paraId="526770CE" w14:textId="77777777" w:rsidR="009A1B25" w:rsidRPr="009A1B25" w:rsidRDefault="009A1B25" w:rsidP="40A14CEC">
            <w:pPr>
              <w:spacing w:before="120" w:after="120"/>
              <w:rPr>
                <w:rFonts w:ascii="Arial" w:eastAsia="Arial" w:hAnsi="Arial" w:cs="Arial"/>
                <w:b/>
                <w:bCs/>
                <w:color w:val="333333"/>
              </w:rPr>
            </w:pPr>
          </w:p>
        </w:tc>
      </w:tr>
    </w:tbl>
    <w:p w14:paraId="7CBEED82" w14:textId="77777777" w:rsidR="009A1B25" w:rsidRPr="009A1B25" w:rsidRDefault="009A1B25" w:rsidP="40A14CEC">
      <w:pPr>
        <w:rPr>
          <w:rFonts w:ascii="Arial" w:eastAsia="Arial" w:hAnsi="Arial" w:cs="Arial"/>
          <w:b/>
          <w:bCs/>
          <w:color w:val="FF0000"/>
          <w:u w:val="single"/>
        </w:rPr>
      </w:pPr>
    </w:p>
    <w:p w14:paraId="7EE37609" w14:textId="6B2A4872" w:rsidR="009A1B25" w:rsidRPr="009A1B25" w:rsidRDefault="009A1B25" w:rsidP="40A14CEC">
      <w:pPr>
        <w:pStyle w:val="ListParagraph"/>
        <w:numPr>
          <w:ilvl w:val="1"/>
          <w:numId w:val="21"/>
        </w:numPr>
        <w:spacing w:after="0" w:line="240" w:lineRule="auto"/>
        <w:rPr>
          <w:rFonts w:ascii="Arial" w:eastAsia="Arial" w:hAnsi="Arial" w:cs="Arial"/>
          <w:b/>
          <w:bCs/>
        </w:rPr>
      </w:pPr>
      <w:r w:rsidRPr="40A14CEC">
        <w:rPr>
          <w:rFonts w:ascii="Arial" w:eastAsia="Arial" w:hAnsi="Arial" w:cs="Arial"/>
          <w:b/>
          <w:bCs/>
        </w:rPr>
        <w:t>Date and time the breach was discovered.  Explain any significant delay in compiling this report.</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6E36661F" w14:textId="77777777" w:rsidTr="40A14CEC">
        <w:tc>
          <w:tcPr>
            <w:tcW w:w="10648" w:type="dxa"/>
            <w:shd w:val="clear" w:color="auto" w:fill="auto"/>
          </w:tcPr>
          <w:p w14:paraId="38645DC7" w14:textId="77777777" w:rsidR="009A1B25" w:rsidRPr="009A1B25" w:rsidRDefault="009A1B25" w:rsidP="40A14CEC">
            <w:pPr>
              <w:pStyle w:val="ListParagraph"/>
              <w:ind w:left="0"/>
              <w:rPr>
                <w:rFonts w:ascii="Arial" w:eastAsia="Arial" w:hAnsi="Arial" w:cs="Arial"/>
              </w:rPr>
            </w:pPr>
          </w:p>
        </w:tc>
      </w:tr>
    </w:tbl>
    <w:p w14:paraId="135E58C4" w14:textId="77777777" w:rsidR="009A1B25" w:rsidRPr="009A1B25" w:rsidRDefault="009A1B25" w:rsidP="40A14CEC">
      <w:pPr>
        <w:pStyle w:val="ListParagraph"/>
        <w:ind w:left="465"/>
        <w:rPr>
          <w:rFonts w:ascii="Arial" w:eastAsia="Arial" w:hAnsi="Arial" w:cs="Arial"/>
          <w:b/>
          <w:bCs/>
        </w:rPr>
      </w:pPr>
    </w:p>
    <w:p w14:paraId="6B07E6A5" w14:textId="21B7AADE" w:rsidR="009A1B25" w:rsidRPr="009A1B25" w:rsidRDefault="009A1B25" w:rsidP="40A14CEC">
      <w:pPr>
        <w:pStyle w:val="ListParagraph"/>
        <w:numPr>
          <w:ilvl w:val="1"/>
          <w:numId w:val="21"/>
        </w:numPr>
        <w:spacing w:after="0" w:line="240" w:lineRule="auto"/>
        <w:rPr>
          <w:rFonts w:ascii="Arial" w:eastAsia="Arial" w:hAnsi="Arial" w:cs="Arial"/>
          <w:b/>
          <w:bCs/>
        </w:rPr>
      </w:pPr>
      <w:r w:rsidRPr="40A14CEC">
        <w:rPr>
          <w:rFonts w:ascii="Arial" w:eastAsia="Arial" w:hAnsi="Arial" w:cs="Arial"/>
          <w:b/>
          <w:bCs/>
        </w:rPr>
        <w:t>Describe the breach, explaining the cause, the staff members involved and indicating how widely the data was disclosed.</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62EBF9A1" w14:textId="77777777" w:rsidTr="40A14CEC">
        <w:tc>
          <w:tcPr>
            <w:tcW w:w="10648" w:type="dxa"/>
            <w:shd w:val="clear" w:color="auto" w:fill="auto"/>
          </w:tcPr>
          <w:p w14:paraId="0C6C2CD5" w14:textId="77777777" w:rsidR="009A1B25" w:rsidRPr="009A1B25" w:rsidRDefault="009A1B25" w:rsidP="40A14CEC">
            <w:pPr>
              <w:pStyle w:val="ListParagraph"/>
              <w:spacing w:after="0" w:line="240" w:lineRule="auto"/>
              <w:rPr>
                <w:rFonts w:ascii="Arial" w:eastAsia="Arial" w:hAnsi="Arial" w:cs="Arial"/>
              </w:rPr>
            </w:pPr>
          </w:p>
          <w:p w14:paraId="709E88E4" w14:textId="77777777" w:rsidR="009A1B25" w:rsidRPr="009A1B25" w:rsidRDefault="009A1B25" w:rsidP="40A14CEC">
            <w:pPr>
              <w:pStyle w:val="ListParagraph"/>
              <w:spacing w:after="0" w:line="240" w:lineRule="auto"/>
              <w:rPr>
                <w:rFonts w:ascii="Arial" w:eastAsia="Arial" w:hAnsi="Arial" w:cs="Arial"/>
              </w:rPr>
            </w:pPr>
          </w:p>
        </w:tc>
      </w:tr>
    </w:tbl>
    <w:p w14:paraId="508C98E9" w14:textId="77777777" w:rsidR="009A1B25" w:rsidRPr="009A1B25" w:rsidRDefault="009A1B25" w:rsidP="40A14CEC">
      <w:pPr>
        <w:pStyle w:val="ListParagraph"/>
        <w:ind w:left="465"/>
        <w:rPr>
          <w:rFonts w:ascii="Arial" w:eastAsia="Arial" w:hAnsi="Arial" w:cs="Arial"/>
          <w:b/>
          <w:bCs/>
        </w:rPr>
      </w:pPr>
    </w:p>
    <w:p w14:paraId="5487C0F6" w14:textId="74C4359E" w:rsidR="009A1B25" w:rsidRPr="009A1B25" w:rsidRDefault="009A1B25" w:rsidP="40A14CEC">
      <w:pPr>
        <w:pStyle w:val="ListParagraph"/>
        <w:numPr>
          <w:ilvl w:val="1"/>
          <w:numId w:val="21"/>
        </w:numPr>
        <w:spacing w:after="0" w:line="240" w:lineRule="auto"/>
        <w:rPr>
          <w:rFonts w:ascii="Arial" w:eastAsia="Arial" w:hAnsi="Arial" w:cs="Arial"/>
          <w:b/>
          <w:bCs/>
        </w:rPr>
      </w:pPr>
      <w:r w:rsidRPr="40A14CEC">
        <w:rPr>
          <w:rFonts w:ascii="Arial" w:eastAsia="Arial" w:hAnsi="Arial" w:cs="Arial"/>
          <w:b/>
          <w:bCs/>
        </w:rPr>
        <w:t xml:space="preserve">List the categories of personal data (names, addresses, bank details etc) which were disclosed and do any classify as </w:t>
      </w:r>
      <w:r w:rsidRPr="40A14CEC">
        <w:rPr>
          <w:rFonts w:ascii="Arial" w:eastAsia="Arial" w:hAnsi="Arial" w:cs="Arial"/>
          <w:b/>
          <w:bCs/>
          <w:u w:val="single"/>
        </w:rPr>
        <w:t>sensitive</w:t>
      </w:r>
      <w:r w:rsidRPr="40A14CEC">
        <w:rPr>
          <w:rFonts w:ascii="Arial" w:eastAsia="Arial" w:hAnsi="Arial" w:cs="Arial"/>
          <w:b/>
          <w:bCs/>
        </w:rPr>
        <w:t xml:space="preserve"> personal data? </w:t>
      </w:r>
      <w:r w:rsidRPr="40A14CEC">
        <w:rPr>
          <w:rFonts w:ascii="Arial" w:eastAsia="Arial" w:hAnsi="Arial" w:cs="Arial"/>
        </w:rPr>
        <w:t>Sensitive personal</w:t>
      </w:r>
      <w:r w:rsidRPr="40A14CEC">
        <w:rPr>
          <w:rFonts w:ascii="Arial" w:eastAsia="Arial" w:hAnsi="Arial" w:cs="Arial"/>
          <w:b/>
          <w:bCs/>
        </w:rPr>
        <w:t xml:space="preserve"> </w:t>
      </w:r>
      <w:r w:rsidRPr="40A14CEC">
        <w:rPr>
          <w:rFonts w:ascii="Arial" w:eastAsia="Arial" w:hAnsi="Arial" w:cs="Arial"/>
          <w:color w:val="000000" w:themeColor="text1"/>
          <w:lang w:eastAsia="en-GB"/>
        </w:rPr>
        <w:t>data is data consisting of racial or ethnic origin, political opinions, religious or philosophical beliefs, or trade union membership, genetic data, biometric data, data concerning health or data concerning a natural person's sex life or sexual orientation</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779F8E76" w14:textId="77777777" w:rsidTr="40A14CEC">
        <w:tc>
          <w:tcPr>
            <w:tcW w:w="10648" w:type="dxa"/>
            <w:shd w:val="clear" w:color="auto" w:fill="auto"/>
          </w:tcPr>
          <w:p w14:paraId="7818863E" w14:textId="77777777" w:rsidR="009A1B25" w:rsidRPr="009A1B25" w:rsidRDefault="009A1B25" w:rsidP="40A14CEC">
            <w:pPr>
              <w:pStyle w:val="ListParagraph"/>
              <w:ind w:left="0"/>
              <w:rPr>
                <w:rFonts w:ascii="Arial" w:eastAsia="Arial" w:hAnsi="Arial" w:cs="Arial"/>
              </w:rPr>
            </w:pPr>
          </w:p>
        </w:tc>
      </w:tr>
    </w:tbl>
    <w:p w14:paraId="44F69B9A" w14:textId="77777777" w:rsidR="009A1B25" w:rsidRPr="009A1B25" w:rsidRDefault="009A1B25" w:rsidP="40A14CEC">
      <w:pPr>
        <w:pStyle w:val="ListParagraph"/>
        <w:ind w:left="465"/>
        <w:rPr>
          <w:rFonts w:ascii="Arial" w:eastAsia="Arial" w:hAnsi="Arial" w:cs="Arial"/>
          <w:b/>
          <w:bCs/>
        </w:rPr>
      </w:pPr>
    </w:p>
    <w:p w14:paraId="66CA5FC8" w14:textId="630370B3" w:rsidR="009A1B25" w:rsidRPr="009A1B25" w:rsidRDefault="009A1B25" w:rsidP="40A14CEC">
      <w:pPr>
        <w:pStyle w:val="ListParagraph"/>
        <w:numPr>
          <w:ilvl w:val="1"/>
          <w:numId w:val="21"/>
        </w:numPr>
        <w:spacing w:after="0" w:line="240" w:lineRule="auto"/>
        <w:rPr>
          <w:rFonts w:ascii="Arial" w:eastAsia="Arial" w:hAnsi="Arial" w:cs="Arial"/>
          <w:b/>
          <w:bCs/>
        </w:rPr>
      </w:pPr>
      <w:r w:rsidRPr="40A14CEC">
        <w:rPr>
          <w:rFonts w:ascii="Arial" w:eastAsia="Arial" w:hAnsi="Arial" w:cs="Arial"/>
          <w:b/>
          <w:bCs/>
        </w:rPr>
        <w:t>How many people (data subjects) are affected by the breach?</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5F07D11E" w14:textId="77777777" w:rsidTr="40A14CEC">
        <w:tc>
          <w:tcPr>
            <w:tcW w:w="10648" w:type="dxa"/>
            <w:shd w:val="clear" w:color="auto" w:fill="auto"/>
          </w:tcPr>
          <w:p w14:paraId="41508A3C" w14:textId="77777777" w:rsidR="009A1B25" w:rsidRPr="009A1B25" w:rsidRDefault="009A1B25" w:rsidP="40A14CEC">
            <w:pPr>
              <w:pStyle w:val="ListParagraph"/>
              <w:ind w:left="0"/>
              <w:rPr>
                <w:rFonts w:ascii="Arial" w:eastAsia="Arial" w:hAnsi="Arial" w:cs="Arial"/>
              </w:rPr>
            </w:pPr>
          </w:p>
        </w:tc>
      </w:tr>
    </w:tbl>
    <w:p w14:paraId="43D6B1D6" w14:textId="77777777" w:rsidR="009A1B25" w:rsidRPr="009A1B25" w:rsidRDefault="009A1B25" w:rsidP="40A14CEC">
      <w:pPr>
        <w:pStyle w:val="ListParagraph"/>
        <w:ind w:left="465"/>
        <w:rPr>
          <w:rFonts w:ascii="Arial" w:eastAsia="Arial" w:hAnsi="Arial" w:cs="Arial"/>
        </w:rPr>
      </w:pPr>
    </w:p>
    <w:p w14:paraId="58B559B3" w14:textId="7B4C2B58" w:rsidR="009A1B25" w:rsidRPr="009A1B25" w:rsidRDefault="009A1B25" w:rsidP="40A14CEC">
      <w:pPr>
        <w:pStyle w:val="ListParagraph"/>
        <w:numPr>
          <w:ilvl w:val="1"/>
          <w:numId w:val="21"/>
        </w:numPr>
        <w:spacing w:after="0" w:line="240" w:lineRule="auto"/>
        <w:rPr>
          <w:rFonts w:ascii="Arial" w:eastAsia="Arial" w:hAnsi="Arial" w:cs="Arial"/>
        </w:rPr>
      </w:pPr>
      <w:r w:rsidRPr="40A14CEC">
        <w:rPr>
          <w:rFonts w:ascii="Arial" w:eastAsia="Arial" w:hAnsi="Arial" w:cs="Arial"/>
          <w:b/>
          <w:bCs/>
        </w:rPr>
        <w:t xml:space="preserve">Will the breach create a risk to the rights and freedoms of the data subject(s), namely discrimination of any kind, fraud, identity theft, reputational or financial loss? </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17DBC151" w14:textId="77777777" w:rsidTr="40A14CEC">
        <w:tc>
          <w:tcPr>
            <w:tcW w:w="10648" w:type="dxa"/>
            <w:shd w:val="clear" w:color="auto" w:fill="auto"/>
          </w:tcPr>
          <w:p w14:paraId="6F8BD81B" w14:textId="77777777" w:rsidR="009A1B25" w:rsidRPr="009A1B25" w:rsidRDefault="009A1B25" w:rsidP="40A14CEC">
            <w:pPr>
              <w:rPr>
                <w:rFonts w:ascii="Arial" w:eastAsia="Arial" w:hAnsi="Arial" w:cs="Arial"/>
              </w:rPr>
            </w:pPr>
          </w:p>
        </w:tc>
      </w:tr>
    </w:tbl>
    <w:p w14:paraId="2613E9C1" w14:textId="77777777" w:rsidR="009A1B25" w:rsidRPr="009A1B25" w:rsidRDefault="009A1B25" w:rsidP="40A14CEC">
      <w:pPr>
        <w:rPr>
          <w:rFonts w:ascii="Arial" w:eastAsia="Arial" w:hAnsi="Arial" w:cs="Arial"/>
          <w:b/>
          <w:bCs/>
        </w:rPr>
      </w:pPr>
    </w:p>
    <w:p w14:paraId="5DFDD86C" w14:textId="7AADD3B7" w:rsidR="009A1B25" w:rsidRPr="009A1B25" w:rsidRDefault="009A1B25" w:rsidP="40A14CEC">
      <w:pPr>
        <w:pStyle w:val="ListParagraph"/>
        <w:numPr>
          <w:ilvl w:val="1"/>
          <w:numId w:val="21"/>
        </w:numPr>
        <w:spacing w:after="0" w:line="240" w:lineRule="auto"/>
        <w:rPr>
          <w:rFonts w:ascii="Arial" w:eastAsia="Arial" w:hAnsi="Arial" w:cs="Arial"/>
          <w:b/>
          <w:bCs/>
        </w:rPr>
      </w:pPr>
      <w:r w:rsidRPr="40A14CEC">
        <w:rPr>
          <w:rFonts w:ascii="Arial" w:eastAsia="Arial" w:hAnsi="Arial" w:cs="Arial"/>
          <w:b/>
          <w:bCs/>
        </w:rPr>
        <w:t>Detail your response to the breach so far, including any efforts made to recover the data and to mitigate any possible adverse effects to the data subjects.</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1037B8A3" w14:textId="77777777" w:rsidTr="40A14CEC">
        <w:tc>
          <w:tcPr>
            <w:tcW w:w="10648" w:type="dxa"/>
            <w:shd w:val="clear" w:color="auto" w:fill="auto"/>
          </w:tcPr>
          <w:p w14:paraId="687C6DE0" w14:textId="77777777" w:rsidR="009A1B25" w:rsidRPr="009A1B25" w:rsidRDefault="009A1B25" w:rsidP="40A14CEC">
            <w:pPr>
              <w:pStyle w:val="ListParagraph"/>
              <w:spacing w:after="0" w:line="240" w:lineRule="auto"/>
              <w:rPr>
                <w:rFonts w:ascii="Arial" w:eastAsia="Arial" w:hAnsi="Arial" w:cs="Arial"/>
              </w:rPr>
            </w:pPr>
          </w:p>
          <w:p w14:paraId="5B2F9378" w14:textId="77777777" w:rsidR="009A1B25" w:rsidRPr="009A1B25" w:rsidRDefault="009A1B25" w:rsidP="40A14CEC">
            <w:pPr>
              <w:pStyle w:val="ListParagraph"/>
              <w:spacing w:after="0" w:line="240" w:lineRule="auto"/>
              <w:rPr>
                <w:rFonts w:ascii="Arial" w:eastAsia="Arial" w:hAnsi="Arial" w:cs="Arial"/>
              </w:rPr>
            </w:pPr>
          </w:p>
        </w:tc>
      </w:tr>
    </w:tbl>
    <w:p w14:paraId="58E6DD4E" w14:textId="77777777" w:rsidR="009A1B25" w:rsidRPr="009A1B25" w:rsidRDefault="009A1B25" w:rsidP="40A14CEC">
      <w:pPr>
        <w:pStyle w:val="ListParagraph"/>
        <w:ind w:left="465"/>
        <w:rPr>
          <w:rFonts w:ascii="Arial" w:eastAsia="Arial" w:hAnsi="Arial" w:cs="Arial"/>
          <w:b/>
          <w:bCs/>
        </w:rPr>
      </w:pPr>
    </w:p>
    <w:p w14:paraId="426AF89B" w14:textId="04C9C544" w:rsidR="009A1B25" w:rsidRPr="009A1B25" w:rsidRDefault="009A1B25" w:rsidP="40A14CEC">
      <w:pPr>
        <w:pStyle w:val="ListParagraph"/>
        <w:numPr>
          <w:ilvl w:val="1"/>
          <w:numId w:val="21"/>
        </w:numPr>
        <w:spacing w:after="0" w:line="240" w:lineRule="auto"/>
        <w:rPr>
          <w:rFonts w:ascii="Arial" w:eastAsia="Arial" w:hAnsi="Arial" w:cs="Arial"/>
          <w:b/>
          <w:bCs/>
        </w:rPr>
      </w:pPr>
      <w:r w:rsidRPr="40A14CEC">
        <w:rPr>
          <w:rFonts w:ascii="Arial" w:eastAsia="Arial" w:hAnsi="Arial" w:cs="Arial"/>
          <w:b/>
          <w:bCs/>
        </w:rPr>
        <w:t>Identify any reputational risks for the School or risks to public confidence.</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9A1B25" w:rsidRPr="009A1B25" w14:paraId="7D3BEE8F" w14:textId="77777777" w:rsidTr="40A14CEC">
        <w:tc>
          <w:tcPr>
            <w:tcW w:w="10648" w:type="dxa"/>
            <w:shd w:val="clear" w:color="auto" w:fill="auto"/>
          </w:tcPr>
          <w:p w14:paraId="3B88899E" w14:textId="77777777" w:rsidR="009A1B25" w:rsidRPr="009A1B25" w:rsidRDefault="009A1B25" w:rsidP="40A14CEC">
            <w:pPr>
              <w:pStyle w:val="ListParagraph"/>
              <w:ind w:left="0"/>
              <w:rPr>
                <w:rFonts w:ascii="Arial" w:eastAsia="Arial" w:hAnsi="Arial" w:cs="Arial"/>
              </w:rPr>
            </w:pPr>
          </w:p>
        </w:tc>
      </w:tr>
    </w:tbl>
    <w:p w14:paraId="69E2BB2B" w14:textId="77777777" w:rsidR="009A1B25" w:rsidRPr="009A1B25" w:rsidRDefault="009A1B25" w:rsidP="40A14CEC">
      <w:pPr>
        <w:tabs>
          <w:tab w:val="left" w:pos="567"/>
        </w:tabs>
        <w:rPr>
          <w:rFonts w:ascii="Arial" w:eastAsia="Arial" w:hAnsi="Arial" w:cs="Arial"/>
          <w:b/>
          <w:bCs/>
          <w:color w:val="FF0000"/>
          <w:u w:val="single"/>
        </w:rPr>
      </w:pPr>
    </w:p>
    <w:p w14:paraId="2316D4B8" w14:textId="59B60701" w:rsidR="009A1B25" w:rsidRPr="009A1B25" w:rsidRDefault="009A1B25" w:rsidP="40A14CEC">
      <w:pPr>
        <w:rPr>
          <w:rFonts w:ascii="Arial" w:eastAsia="Arial" w:hAnsi="Arial" w:cs="Arial"/>
          <w:b/>
          <w:bCs/>
          <w:color w:val="FF0000"/>
          <w:u w:val="single"/>
        </w:rPr>
      </w:pPr>
      <w:r w:rsidRPr="40A14CEC">
        <w:rPr>
          <w:rFonts w:ascii="Arial" w:eastAsia="Arial" w:hAnsi="Arial" w:cs="Arial"/>
          <w:b/>
          <w:bCs/>
          <w:color w:val="FF0000"/>
          <w:u w:val="single"/>
        </w:rPr>
        <w:t>Part 2 – Data Breach Panel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808"/>
        <w:gridCol w:w="6799"/>
      </w:tblGrid>
      <w:tr w:rsidR="009A1B25" w:rsidRPr="009A1B25" w14:paraId="525712B1" w14:textId="77777777" w:rsidTr="40A14CEC">
        <w:tc>
          <w:tcPr>
            <w:tcW w:w="3114" w:type="dxa"/>
            <w:gridSpan w:val="2"/>
            <w:shd w:val="clear" w:color="auto" w:fill="D9D9D9" w:themeFill="background1" w:themeFillShade="D9"/>
            <w:vAlign w:val="center"/>
          </w:tcPr>
          <w:p w14:paraId="42C2A208" w14:textId="2B31654E" w:rsidR="009A1B25" w:rsidRPr="009A1B25" w:rsidRDefault="009A1B25" w:rsidP="40A14CEC">
            <w:pPr>
              <w:spacing w:before="120" w:after="120"/>
              <w:rPr>
                <w:rFonts w:ascii="Arial" w:eastAsia="Arial" w:hAnsi="Arial" w:cs="Arial"/>
                <w:b/>
                <w:bCs/>
                <w:color w:val="333333"/>
                <w:sz w:val="22"/>
                <w:szCs w:val="22"/>
              </w:rPr>
            </w:pPr>
            <w:r w:rsidRPr="40A14CEC">
              <w:rPr>
                <w:rFonts w:ascii="Arial" w:eastAsia="Arial" w:hAnsi="Arial" w:cs="Arial"/>
                <w:b/>
                <w:bCs/>
                <w:color w:val="333333"/>
                <w:sz w:val="22"/>
                <w:szCs w:val="22"/>
              </w:rPr>
              <w:t>Date and time of panel:</w:t>
            </w:r>
          </w:p>
        </w:tc>
        <w:tc>
          <w:tcPr>
            <w:tcW w:w="7534" w:type="dxa"/>
            <w:shd w:val="clear" w:color="auto" w:fill="auto"/>
          </w:tcPr>
          <w:p w14:paraId="57C0D796" w14:textId="77777777" w:rsidR="009A1B25" w:rsidRPr="009A1B25" w:rsidRDefault="009A1B25" w:rsidP="40A14CEC">
            <w:pPr>
              <w:spacing w:before="120" w:after="120"/>
              <w:rPr>
                <w:rFonts w:ascii="Arial" w:eastAsia="Arial" w:hAnsi="Arial" w:cs="Arial"/>
                <w:b/>
                <w:bCs/>
                <w:color w:val="333333"/>
                <w:sz w:val="22"/>
                <w:szCs w:val="22"/>
              </w:rPr>
            </w:pPr>
          </w:p>
        </w:tc>
      </w:tr>
      <w:tr w:rsidR="009A1B25" w:rsidRPr="009A1B25" w14:paraId="516F0370" w14:textId="77777777" w:rsidTr="40A14CEC">
        <w:tc>
          <w:tcPr>
            <w:tcW w:w="2216" w:type="dxa"/>
            <w:shd w:val="clear" w:color="auto" w:fill="D9D9D9" w:themeFill="background1" w:themeFillShade="D9"/>
            <w:vAlign w:val="center"/>
          </w:tcPr>
          <w:p w14:paraId="53AFD34D" w14:textId="0F498071" w:rsidR="009A1B25" w:rsidRPr="009A1B25" w:rsidRDefault="009A1B25" w:rsidP="40A14CEC">
            <w:pPr>
              <w:spacing w:before="120" w:after="120"/>
              <w:rPr>
                <w:rFonts w:ascii="Arial" w:eastAsia="Arial" w:hAnsi="Arial" w:cs="Arial"/>
                <w:b/>
                <w:bCs/>
                <w:color w:val="333333"/>
                <w:sz w:val="22"/>
                <w:szCs w:val="22"/>
              </w:rPr>
            </w:pPr>
            <w:r w:rsidRPr="40A14CEC">
              <w:rPr>
                <w:rFonts w:ascii="Arial" w:eastAsia="Arial" w:hAnsi="Arial" w:cs="Arial"/>
                <w:b/>
                <w:bCs/>
                <w:color w:val="333333"/>
                <w:sz w:val="22"/>
                <w:szCs w:val="22"/>
              </w:rPr>
              <w:lastRenderedPageBreak/>
              <w:t>Attendees:</w:t>
            </w:r>
          </w:p>
        </w:tc>
        <w:tc>
          <w:tcPr>
            <w:tcW w:w="8432" w:type="dxa"/>
            <w:gridSpan w:val="2"/>
            <w:shd w:val="clear" w:color="auto" w:fill="auto"/>
          </w:tcPr>
          <w:p w14:paraId="0D142F6F" w14:textId="77777777" w:rsidR="009A1B25" w:rsidRPr="009A1B25" w:rsidRDefault="009A1B25" w:rsidP="40A14CEC">
            <w:pPr>
              <w:spacing w:before="120" w:after="120"/>
              <w:rPr>
                <w:rFonts w:ascii="Arial" w:eastAsia="Arial" w:hAnsi="Arial" w:cs="Arial"/>
                <w:b/>
                <w:bCs/>
                <w:color w:val="333333"/>
                <w:sz w:val="22"/>
                <w:szCs w:val="22"/>
              </w:rPr>
            </w:pPr>
          </w:p>
          <w:p w14:paraId="4475AD14" w14:textId="77777777" w:rsidR="009A1B25" w:rsidRPr="009A1B25" w:rsidRDefault="009A1B25" w:rsidP="40A14CEC">
            <w:pPr>
              <w:spacing w:before="120" w:after="120"/>
              <w:rPr>
                <w:rFonts w:ascii="Arial" w:eastAsia="Arial" w:hAnsi="Arial" w:cs="Arial"/>
                <w:b/>
                <w:bCs/>
                <w:color w:val="333333"/>
                <w:sz w:val="22"/>
                <w:szCs w:val="22"/>
              </w:rPr>
            </w:pPr>
          </w:p>
        </w:tc>
      </w:tr>
    </w:tbl>
    <w:p w14:paraId="120C4E94" w14:textId="77777777" w:rsidR="009A1B25" w:rsidRPr="009A1B25" w:rsidRDefault="009A1B25" w:rsidP="40A14CEC">
      <w:pPr>
        <w:rPr>
          <w:rFonts w:ascii="Arial" w:eastAsia="Arial" w:hAnsi="Arial" w:cs="Arial"/>
          <w:sz w:val="22"/>
          <w:szCs w:val="22"/>
        </w:rPr>
      </w:pPr>
    </w:p>
    <w:p w14:paraId="77D719B3" w14:textId="498D6E7A" w:rsidR="009A1B25" w:rsidRPr="009A1B25" w:rsidRDefault="009A1B25" w:rsidP="40A14CEC">
      <w:pPr>
        <w:rPr>
          <w:rFonts w:ascii="Arial" w:eastAsia="Arial" w:hAnsi="Arial" w:cs="Arial"/>
          <w:b/>
          <w:bCs/>
          <w:sz w:val="22"/>
          <w:szCs w:val="22"/>
        </w:rPr>
      </w:pPr>
      <w:r w:rsidRPr="40A14CEC">
        <w:rPr>
          <w:rFonts w:ascii="Arial" w:eastAsia="Arial" w:hAnsi="Arial" w:cs="Arial"/>
          <w:b/>
          <w:bCs/>
          <w:sz w:val="22"/>
          <w:szCs w:val="22"/>
        </w:rPr>
        <w:t>2.1.  Has the Panel met within 72 hours of the breach being discovered?  If not, explain the reasons why there was a delay in convening the Panel</w:t>
      </w:r>
    </w:p>
    <w:p w14:paraId="42AFC42D" w14:textId="77777777" w:rsidR="009A1B25" w:rsidRPr="009A1B25" w:rsidRDefault="009A1B25" w:rsidP="40A14CEC">
      <w:pPr>
        <w:rPr>
          <w:rFonts w:ascii="Arial" w:eastAsia="Arial" w:hAnsi="Arial" w:cs="Arial"/>
          <w:b/>
          <w:bCs/>
          <w:sz w:val="22"/>
          <w:szCs w:val="22"/>
        </w:rPr>
      </w:pPr>
    </w:p>
    <w:p w14:paraId="71AD7E05" w14:textId="7F1BC5DC" w:rsidR="009A1B25" w:rsidRPr="009A1B25" w:rsidRDefault="009A1B25" w:rsidP="40A14CEC">
      <w:pPr>
        <w:rPr>
          <w:rFonts w:ascii="Arial" w:eastAsia="Arial" w:hAnsi="Arial" w:cs="Arial"/>
          <w:b/>
          <w:bCs/>
          <w:sz w:val="22"/>
          <w:szCs w:val="22"/>
        </w:rPr>
      </w:pPr>
      <w:r w:rsidRPr="40A14CEC">
        <w:rPr>
          <w:rFonts w:ascii="Arial" w:eastAsia="Arial" w:hAnsi="Arial" w:cs="Arial"/>
          <w:b/>
          <w:bCs/>
          <w:sz w:val="22"/>
          <w:szCs w:val="22"/>
        </w:rPr>
        <w:t>2.2.  Summary of any further evidence presented to the Panel by the Investigating Officer</w:t>
      </w:r>
    </w:p>
    <w:p w14:paraId="271CA723" w14:textId="77777777" w:rsidR="009A1B25" w:rsidRPr="009A1B25" w:rsidRDefault="009A1B25" w:rsidP="40A14CEC">
      <w:pPr>
        <w:rPr>
          <w:rFonts w:ascii="Arial" w:eastAsia="Arial" w:hAnsi="Arial" w:cs="Arial"/>
          <w:b/>
          <w:bCs/>
          <w:sz w:val="22"/>
          <w:szCs w:val="22"/>
        </w:rPr>
      </w:pPr>
    </w:p>
    <w:p w14:paraId="6A7A2197" w14:textId="32FAFD25" w:rsidR="009A1B25" w:rsidRPr="009A1B25" w:rsidRDefault="009A1B25" w:rsidP="40A14CEC">
      <w:pPr>
        <w:rPr>
          <w:rFonts w:ascii="Arial" w:eastAsia="Arial" w:hAnsi="Arial" w:cs="Arial"/>
          <w:b/>
          <w:bCs/>
          <w:sz w:val="22"/>
          <w:szCs w:val="22"/>
        </w:rPr>
      </w:pPr>
      <w:r w:rsidRPr="40A14CEC">
        <w:rPr>
          <w:rFonts w:ascii="Arial" w:eastAsia="Arial" w:hAnsi="Arial" w:cs="Arial"/>
          <w:b/>
          <w:bCs/>
          <w:sz w:val="22"/>
          <w:szCs w:val="22"/>
        </w:rPr>
        <w:t>2.3.  Record here the Panel’s decision on whether to refer the breach to the ICO or not, with accompanying rationale.</w:t>
      </w:r>
    </w:p>
    <w:p w14:paraId="75FBE423" w14:textId="77777777" w:rsidR="009A1B25" w:rsidRPr="009A1B25" w:rsidRDefault="009A1B25" w:rsidP="40A14CEC">
      <w:pPr>
        <w:rPr>
          <w:rFonts w:ascii="Arial" w:eastAsia="Arial" w:hAnsi="Arial" w:cs="Arial"/>
          <w:b/>
          <w:bCs/>
        </w:rPr>
      </w:pPr>
    </w:p>
    <w:p w14:paraId="62B62F84" w14:textId="573CAD3F" w:rsidR="009A1B25" w:rsidRPr="009A1B25" w:rsidRDefault="009A1B25" w:rsidP="40A14CEC">
      <w:pPr>
        <w:rPr>
          <w:rFonts w:ascii="Arial" w:eastAsia="Arial" w:hAnsi="Arial" w:cs="Arial"/>
          <w:b/>
          <w:bCs/>
        </w:rPr>
      </w:pPr>
      <w:proofErr w:type="gramStart"/>
      <w:r w:rsidRPr="40A14CEC">
        <w:rPr>
          <w:rFonts w:ascii="Arial" w:eastAsia="Arial" w:hAnsi="Arial" w:cs="Arial"/>
          <w:b/>
          <w:bCs/>
        </w:rPr>
        <w:t>2.4  Record</w:t>
      </w:r>
      <w:proofErr w:type="gramEnd"/>
      <w:r w:rsidRPr="40A14CEC">
        <w:rPr>
          <w:rFonts w:ascii="Arial" w:eastAsia="Arial" w:hAnsi="Arial" w:cs="Arial"/>
          <w:b/>
          <w:bCs/>
        </w:rPr>
        <w:t xml:space="preserve"> here the Panel’s decision on whether the data subject(s) should be informed of the breach or not, with accompanying rationale.</w:t>
      </w:r>
    </w:p>
    <w:p w14:paraId="2D3F0BEC" w14:textId="77777777" w:rsidR="009A1B25" w:rsidRPr="009A1B25" w:rsidRDefault="009A1B25" w:rsidP="40A14CEC">
      <w:pPr>
        <w:rPr>
          <w:rFonts w:ascii="Arial" w:eastAsia="Arial" w:hAnsi="Arial" w:cs="Arial"/>
          <w:b/>
          <w:bCs/>
        </w:rPr>
      </w:pPr>
    </w:p>
    <w:p w14:paraId="038BB3A3" w14:textId="6CAAEDCF" w:rsidR="009A1B25" w:rsidRPr="009A1B25" w:rsidRDefault="009A1B25" w:rsidP="40A14CEC">
      <w:pPr>
        <w:rPr>
          <w:rFonts w:ascii="Arial" w:eastAsia="Arial" w:hAnsi="Arial" w:cs="Arial"/>
          <w:b/>
          <w:bCs/>
        </w:rPr>
      </w:pPr>
      <w:r w:rsidRPr="40A14CEC">
        <w:rPr>
          <w:rFonts w:ascii="Arial" w:eastAsia="Arial" w:hAnsi="Arial" w:cs="Arial"/>
          <w:b/>
          <w:bCs/>
        </w:rPr>
        <w:t>2.5.  Summary of any recommendations for improving working procedures</w:t>
      </w:r>
    </w:p>
    <w:p w14:paraId="75CF4315" w14:textId="77777777" w:rsidR="009A1B25" w:rsidRPr="009A1B25" w:rsidRDefault="009A1B25" w:rsidP="40A14CEC">
      <w:pPr>
        <w:rPr>
          <w:rFonts w:ascii="Arial" w:eastAsia="Arial" w:hAnsi="Arial" w:cs="Arial"/>
          <w:b/>
          <w:bCs/>
        </w:rPr>
      </w:pPr>
    </w:p>
    <w:p w14:paraId="7064DD6D" w14:textId="40C84B64" w:rsidR="009A1B25" w:rsidRPr="009A1B25" w:rsidRDefault="009A1B25" w:rsidP="40A14CEC">
      <w:pPr>
        <w:rPr>
          <w:rFonts w:ascii="Arial" w:eastAsia="Arial" w:hAnsi="Arial" w:cs="Arial"/>
          <w:b/>
          <w:bCs/>
        </w:rPr>
      </w:pPr>
      <w:proofErr w:type="gramStart"/>
      <w:r w:rsidRPr="40A14CEC">
        <w:rPr>
          <w:rFonts w:ascii="Arial" w:eastAsia="Arial" w:hAnsi="Arial" w:cs="Arial"/>
          <w:b/>
          <w:bCs/>
        </w:rPr>
        <w:t>2.6  The</w:t>
      </w:r>
      <w:proofErr w:type="gramEnd"/>
      <w:r w:rsidRPr="40A14CEC">
        <w:rPr>
          <w:rFonts w:ascii="Arial" w:eastAsia="Arial" w:hAnsi="Arial" w:cs="Arial"/>
          <w:b/>
          <w:bCs/>
        </w:rPr>
        <w:t xml:space="preserve"> Panel must consult with the Council’s Data Protection Officer (DPO) to confirm any decision not to inform the data subjects of the breach.  If appropriate, record here the DPO’s acceptance or otherwise of the Panel’s decision on this, with any accompanying comments.</w:t>
      </w:r>
    </w:p>
    <w:p w14:paraId="0261CF2A" w14:textId="7719697B" w:rsidR="009A1B25" w:rsidRPr="009A1B25" w:rsidRDefault="009A1B25" w:rsidP="40A14CEC">
      <w:pPr>
        <w:rPr>
          <w:rFonts w:ascii="Arial" w:eastAsia="Arial" w:hAnsi="Arial" w:cs="Arial"/>
          <w:b/>
          <w:bCs/>
          <w:color w:val="FF0000"/>
          <w:u w:val="single"/>
        </w:rPr>
      </w:pPr>
      <w:r w:rsidRPr="40A14CEC">
        <w:rPr>
          <w:rFonts w:ascii="Arial" w:eastAsia="Arial" w:hAnsi="Arial" w:cs="Arial"/>
          <w:b/>
          <w:bCs/>
          <w:color w:val="FF0000"/>
          <w:u w:val="single"/>
        </w:rPr>
        <w:t xml:space="preserve">Part 3 – Post Implementation review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5"/>
      </w:tblGrid>
      <w:tr w:rsidR="009A1B25" w:rsidRPr="009A1B25" w14:paraId="0366403E" w14:textId="77777777" w:rsidTr="40A14CEC">
        <w:tc>
          <w:tcPr>
            <w:tcW w:w="2660" w:type="dxa"/>
            <w:shd w:val="clear" w:color="auto" w:fill="D9D9D9" w:themeFill="background1" w:themeFillShade="D9"/>
            <w:vAlign w:val="center"/>
          </w:tcPr>
          <w:p w14:paraId="24378715" w14:textId="49EEFDE4"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Date of Committee Meeting:</w:t>
            </w:r>
          </w:p>
        </w:tc>
        <w:tc>
          <w:tcPr>
            <w:tcW w:w="8214" w:type="dxa"/>
            <w:shd w:val="clear" w:color="auto" w:fill="auto"/>
          </w:tcPr>
          <w:p w14:paraId="3CB648E9" w14:textId="77777777" w:rsidR="009A1B25" w:rsidRPr="009A1B25" w:rsidRDefault="009A1B25" w:rsidP="40A14CEC">
            <w:pPr>
              <w:spacing w:before="120" w:after="120"/>
              <w:rPr>
                <w:rFonts w:ascii="Arial" w:eastAsia="Arial" w:hAnsi="Arial" w:cs="Arial"/>
                <w:b/>
                <w:bCs/>
                <w:color w:val="333333"/>
              </w:rPr>
            </w:pPr>
          </w:p>
        </w:tc>
      </w:tr>
      <w:tr w:rsidR="009A1B25" w:rsidRPr="009A1B25" w14:paraId="221A500D" w14:textId="77777777" w:rsidTr="40A14CEC">
        <w:tc>
          <w:tcPr>
            <w:tcW w:w="2660" w:type="dxa"/>
            <w:shd w:val="clear" w:color="auto" w:fill="D9D9D9" w:themeFill="background1" w:themeFillShade="D9"/>
            <w:vAlign w:val="center"/>
          </w:tcPr>
          <w:p w14:paraId="52751CD2" w14:textId="194B8FFA" w:rsidR="009A1B25" w:rsidRPr="009A1B25" w:rsidRDefault="009A1B25" w:rsidP="40A14CEC">
            <w:pPr>
              <w:spacing w:before="120" w:after="120"/>
              <w:rPr>
                <w:rFonts w:ascii="Arial" w:eastAsia="Arial" w:hAnsi="Arial" w:cs="Arial"/>
                <w:b/>
                <w:bCs/>
                <w:color w:val="333333"/>
              </w:rPr>
            </w:pPr>
            <w:r w:rsidRPr="40A14CEC">
              <w:rPr>
                <w:rFonts w:ascii="Arial" w:eastAsia="Arial" w:hAnsi="Arial" w:cs="Arial"/>
                <w:b/>
                <w:bCs/>
                <w:color w:val="333333"/>
              </w:rPr>
              <w:t>Attendees:</w:t>
            </w:r>
          </w:p>
        </w:tc>
        <w:tc>
          <w:tcPr>
            <w:tcW w:w="8214" w:type="dxa"/>
            <w:shd w:val="clear" w:color="auto" w:fill="auto"/>
          </w:tcPr>
          <w:p w14:paraId="0C178E9E" w14:textId="77777777" w:rsidR="009A1B25" w:rsidRPr="009A1B25" w:rsidRDefault="009A1B25" w:rsidP="40A14CEC">
            <w:pPr>
              <w:spacing w:before="120" w:after="120"/>
              <w:rPr>
                <w:rFonts w:ascii="Arial" w:eastAsia="Arial" w:hAnsi="Arial" w:cs="Arial"/>
                <w:b/>
                <w:bCs/>
                <w:color w:val="333333"/>
              </w:rPr>
            </w:pPr>
          </w:p>
        </w:tc>
      </w:tr>
    </w:tbl>
    <w:p w14:paraId="3C0395D3" w14:textId="77777777" w:rsidR="009A1B25" w:rsidRPr="009A1B25" w:rsidRDefault="009A1B25" w:rsidP="40A14CEC">
      <w:pPr>
        <w:rPr>
          <w:rFonts w:ascii="Arial" w:eastAsia="Arial" w:hAnsi="Arial" w:cs="Arial"/>
          <w:b/>
          <w:bCs/>
        </w:rPr>
      </w:pPr>
    </w:p>
    <w:p w14:paraId="16E58DBE" w14:textId="05AE3021" w:rsidR="009A1B25" w:rsidRPr="009A1B25" w:rsidRDefault="009A1B25" w:rsidP="40A14CEC">
      <w:pPr>
        <w:rPr>
          <w:rFonts w:ascii="Arial" w:eastAsia="Arial" w:hAnsi="Arial" w:cs="Arial"/>
          <w:b/>
          <w:bCs/>
        </w:rPr>
      </w:pPr>
      <w:r w:rsidRPr="40A14CEC">
        <w:rPr>
          <w:rFonts w:ascii="Arial" w:eastAsia="Arial" w:hAnsi="Arial" w:cs="Arial"/>
          <w:b/>
          <w:bCs/>
        </w:rPr>
        <w:t>3.1. Overview of the breach and outcomes of the investigation.  List the ways that the department responsible for the breach has since improved its practice.</w:t>
      </w:r>
    </w:p>
    <w:p w14:paraId="3254BC2F" w14:textId="77777777" w:rsidR="009A1B25" w:rsidRPr="009A1B25" w:rsidRDefault="009A1B25" w:rsidP="40A14CEC">
      <w:pPr>
        <w:rPr>
          <w:rFonts w:ascii="Arial" w:eastAsia="Arial" w:hAnsi="Arial" w:cs="Arial"/>
          <w:b/>
          <w:bCs/>
        </w:rPr>
      </w:pPr>
    </w:p>
    <w:p w14:paraId="0AEBF107" w14:textId="6C39DC77" w:rsidR="009A1B25" w:rsidRPr="009A1B25" w:rsidRDefault="009A1B25" w:rsidP="40A14CEC">
      <w:pPr>
        <w:rPr>
          <w:rFonts w:ascii="Arial" w:eastAsia="Arial" w:hAnsi="Arial" w:cs="Arial"/>
          <w:b/>
          <w:bCs/>
        </w:rPr>
      </w:pPr>
      <w:r w:rsidRPr="40A14CEC">
        <w:rPr>
          <w:rFonts w:ascii="Arial" w:eastAsia="Arial" w:hAnsi="Arial" w:cs="Arial"/>
          <w:b/>
          <w:bCs/>
        </w:rPr>
        <w:t>3.2. Further recommendations, including the need for any further actions such as staff communications arising from the lessons learned.</w:t>
      </w:r>
    </w:p>
    <w:p w14:paraId="651E9592" w14:textId="77777777" w:rsidR="009A1B25" w:rsidRPr="009A1B25" w:rsidRDefault="009A1B25" w:rsidP="40A14CEC">
      <w:pPr>
        <w:rPr>
          <w:rFonts w:ascii="Arial" w:eastAsia="Arial" w:hAnsi="Arial" w:cs="Arial"/>
          <w:b/>
          <w:bCs/>
        </w:rPr>
      </w:pPr>
    </w:p>
    <w:p w14:paraId="269E314A" w14:textId="77777777" w:rsidR="009A1B25" w:rsidRPr="009A1B25" w:rsidRDefault="009A1B25" w:rsidP="40A14CEC">
      <w:pPr>
        <w:spacing w:line="360" w:lineRule="auto"/>
        <w:rPr>
          <w:rFonts w:ascii="Arial" w:eastAsia="Arial" w:hAnsi="Arial" w:cs="Arial"/>
          <w:color w:val="000000"/>
        </w:rPr>
      </w:pPr>
    </w:p>
    <w:p w14:paraId="47341341" w14:textId="77777777" w:rsidR="009A1B25" w:rsidRPr="009A1B25" w:rsidRDefault="009A1B25" w:rsidP="40A14CEC">
      <w:pPr>
        <w:autoSpaceDE w:val="0"/>
        <w:autoSpaceDN w:val="0"/>
        <w:adjustRightInd w:val="0"/>
        <w:spacing w:line="360" w:lineRule="auto"/>
        <w:jc w:val="center"/>
        <w:rPr>
          <w:rFonts w:ascii="Arial" w:eastAsia="Arial" w:hAnsi="Arial" w:cs="Arial"/>
          <w:color w:val="000000"/>
          <w:u w:val="single"/>
        </w:rPr>
      </w:pPr>
    </w:p>
    <w:p w14:paraId="42EF2083" w14:textId="77777777" w:rsidR="009A1B25" w:rsidRPr="009A1B25" w:rsidRDefault="009A1B25" w:rsidP="40A14CEC">
      <w:pPr>
        <w:autoSpaceDE w:val="0"/>
        <w:autoSpaceDN w:val="0"/>
        <w:adjustRightInd w:val="0"/>
        <w:spacing w:line="360" w:lineRule="auto"/>
        <w:jc w:val="center"/>
        <w:rPr>
          <w:rFonts w:ascii="Arial" w:eastAsia="Arial" w:hAnsi="Arial" w:cs="Arial"/>
          <w:color w:val="000000"/>
          <w:u w:val="single"/>
        </w:rPr>
        <w:sectPr w:rsidR="009A1B25" w:rsidRPr="009A1B25" w:rsidSect="007C0EEB">
          <w:headerReference w:type="default" r:id="rId13"/>
          <w:footerReference w:type="default" r:id="rId14"/>
          <w:pgSz w:w="11906" w:h="16838"/>
          <w:pgMar w:top="1440" w:right="1080" w:bottom="1440" w:left="1080" w:header="708" w:footer="708" w:gutter="0"/>
          <w:cols w:space="708"/>
          <w:docGrid w:linePitch="360"/>
        </w:sectPr>
      </w:pPr>
    </w:p>
    <w:p w14:paraId="5B7455DA" w14:textId="77777777" w:rsidR="009A1B25" w:rsidRPr="009A1B25" w:rsidRDefault="009A1B25" w:rsidP="008D581E">
      <w:pPr>
        <w:autoSpaceDE w:val="0"/>
        <w:autoSpaceDN w:val="0"/>
        <w:adjustRightInd w:val="0"/>
        <w:spacing w:line="360" w:lineRule="auto"/>
        <w:jc w:val="center"/>
        <w:rPr>
          <w:rFonts w:ascii="Arial" w:hAnsi="Arial" w:cs="Arial"/>
          <w:b/>
          <w:color w:val="000000"/>
          <w:u w:val="single"/>
        </w:rPr>
      </w:pPr>
      <w:r w:rsidRPr="009A1B25">
        <w:rPr>
          <w:rFonts w:ascii="Arial" w:hAnsi="Arial" w:cs="Arial"/>
          <w:b/>
          <w:color w:val="000000"/>
          <w:u w:val="single"/>
        </w:rPr>
        <w:lastRenderedPageBreak/>
        <w:t>Appendix 4</w:t>
      </w:r>
    </w:p>
    <w:p w14:paraId="7E3004D6" w14:textId="77777777" w:rsidR="009A1B25" w:rsidRPr="009A1B25" w:rsidRDefault="009A1B25" w:rsidP="009A1B25">
      <w:pPr>
        <w:autoSpaceDE w:val="0"/>
        <w:autoSpaceDN w:val="0"/>
        <w:adjustRightInd w:val="0"/>
        <w:spacing w:line="360" w:lineRule="auto"/>
        <w:jc w:val="center"/>
        <w:rPr>
          <w:rFonts w:ascii="Arial" w:hAnsi="Arial" w:cs="Arial"/>
          <w:color w:val="000000"/>
          <w:u w:val="single"/>
        </w:rPr>
      </w:pPr>
      <w:r w:rsidRPr="009A1B25">
        <w:rPr>
          <w:rFonts w:ascii="Arial" w:hAnsi="Arial" w:cs="Arial"/>
          <w:color w:val="000000"/>
          <w:u w:val="single"/>
        </w:rPr>
        <w:t>Retention Guidelines</w:t>
      </w:r>
    </w:p>
    <w:p w14:paraId="29080F0A" w14:textId="77777777" w:rsidR="009A1B25" w:rsidRPr="009A1B25" w:rsidRDefault="009A1B25" w:rsidP="009A1B25">
      <w:pPr>
        <w:autoSpaceDE w:val="0"/>
        <w:autoSpaceDN w:val="0"/>
        <w:adjustRightInd w:val="0"/>
        <w:spacing w:line="360" w:lineRule="auto"/>
        <w:rPr>
          <w:rFonts w:ascii="Arial" w:hAnsi="Arial" w:cs="Arial"/>
          <w:color w:val="000000"/>
          <w:u w:val="single"/>
        </w:rPr>
      </w:pPr>
      <w:r w:rsidRPr="009A1B25">
        <w:rPr>
          <w:rFonts w:ascii="Arial" w:hAnsi="Arial" w:cs="Arial"/>
          <w:color w:val="000000"/>
          <w:u w:val="single"/>
        </w:rPr>
        <w:t>Pupil Information</w:t>
      </w:r>
    </w:p>
    <w:tbl>
      <w:tblPr>
        <w:tblStyle w:val="TableGrid"/>
        <w:tblW w:w="0" w:type="auto"/>
        <w:tblLook w:val="04A0" w:firstRow="1" w:lastRow="0" w:firstColumn="1" w:lastColumn="0" w:noHBand="0" w:noVBand="1"/>
      </w:tblPr>
      <w:tblGrid>
        <w:gridCol w:w="2322"/>
        <w:gridCol w:w="1403"/>
        <w:gridCol w:w="1310"/>
        <w:gridCol w:w="2597"/>
        <w:gridCol w:w="3511"/>
        <w:gridCol w:w="2805"/>
      </w:tblGrid>
      <w:tr w:rsidR="009A1B25" w:rsidRPr="009A1B25" w14:paraId="00430E38" w14:textId="77777777" w:rsidTr="008D581E">
        <w:tc>
          <w:tcPr>
            <w:tcW w:w="2357" w:type="dxa"/>
            <w:shd w:val="clear" w:color="auto" w:fill="95B3D7" w:themeFill="accent1" w:themeFillTint="99"/>
          </w:tcPr>
          <w:p w14:paraId="0B946E6B" w14:textId="77777777" w:rsidR="009A1B25" w:rsidRPr="009A1B25" w:rsidRDefault="009A1B25" w:rsidP="008D581E">
            <w:pPr>
              <w:pStyle w:val="NoSpacing"/>
              <w:jc w:val="center"/>
              <w:rPr>
                <w:b/>
              </w:rPr>
            </w:pPr>
            <w:r w:rsidRPr="009A1B25">
              <w:rPr>
                <w:b/>
              </w:rPr>
              <w:t>Basic File Description</w:t>
            </w:r>
          </w:p>
        </w:tc>
        <w:tc>
          <w:tcPr>
            <w:tcW w:w="1403" w:type="dxa"/>
            <w:shd w:val="clear" w:color="auto" w:fill="95B3D7" w:themeFill="accent1" w:themeFillTint="99"/>
          </w:tcPr>
          <w:p w14:paraId="3BC30C12" w14:textId="77777777" w:rsidR="009A1B25" w:rsidRPr="009A1B25" w:rsidRDefault="009A1B25" w:rsidP="008D581E">
            <w:pPr>
              <w:pStyle w:val="NoSpacing"/>
              <w:jc w:val="center"/>
              <w:rPr>
                <w:b/>
              </w:rPr>
            </w:pPr>
            <w:r w:rsidRPr="009A1B25">
              <w:rPr>
                <w:b/>
              </w:rPr>
              <w:t>Data Protection Issues</w:t>
            </w:r>
          </w:p>
        </w:tc>
        <w:tc>
          <w:tcPr>
            <w:tcW w:w="1310" w:type="dxa"/>
            <w:shd w:val="clear" w:color="auto" w:fill="95B3D7" w:themeFill="accent1" w:themeFillTint="99"/>
          </w:tcPr>
          <w:p w14:paraId="0053C799" w14:textId="77777777" w:rsidR="009A1B25" w:rsidRPr="009A1B25" w:rsidRDefault="009A1B25" w:rsidP="008D581E">
            <w:pPr>
              <w:pStyle w:val="NoSpacing"/>
              <w:jc w:val="center"/>
              <w:rPr>
                <w:b/>
              </w:rPr>
            </w:pPr>
            <w:r w:rsidRPr="009A1B25">
              <w:rPr>
                <w:b/>
              </w:rPr>
              <w:t>Statutory Provision</w:t>
            </w:r>
          </w:p>
        </w:tc>
        <w:tc>
          <w:tcPr>
            <w:tcW w:w="2653" w:type="dxa"/>
            <w:shd w:val="clear" w:color="auto" w:fill="95B3D7" w:themeFill="accent1" w:themeFillTint="99"/>
          </w:tcPr>
          <w:p w14:paraId="58B07786" w14:textId="77777777" w:rsidR="009A1B25" w:rsidRPr="009A1B25" w:rsidRDefault="009A1B25" w:rsidP="008D581E">
            <w:pPr>
              <w:pStyle w:val="NoSpacing"/>
              <w:jc w:val="center"/>
              <w:rPr>
                <w:b/>
              </w:rPr>
            </w:pPr>
            <w:r w:rsidRPr="009A1B25">
              <w:rPr>
                <w:b/>
              </w:rPr>
              <w:t>Retention Period</w:t>
            </w:r>
          </w:p>
        </w:tc>
        <w:tc>
          <w:tcPr>
            <w:tcW w:w="3584" w:type="dxa"/>
            <w:shd w:val="clear" w:color="auto" w:fill="95B3D7" w:themeFill="accent1" w:themeFillTint="99"/>
          </w:tcPr>
          <w:p w14:paraId="43B00FC1" w14:textId="77777777" w:rsidR="009A1B25" w:rsidRPr="009A1B25" w:rsidRDefault="009A1B25" w:rsidP="008D581E">
            <w:pPr>
              <w:pStyle w:val="NoSpacing"/>
              <w:jc w:val="center"/>
              <w:rPr>
                <w:b/>
              </w:rPr>
            </w:pPr>
            <w:r w:rsidRPr="009A1B25">
              <w:rPr>
                <w:b/>
              </w:rPr>
              <w:t>Action at end of administrative life of the record</w:t>
            </w:r>
          </w:p>
        </w:tc>
        <w:tc>
          <w:tcPr>
            <w:tcW w:w="2867" w:type="dxa"/>
            <w:shd w:val="clear" w:color="auto" w:fill="95B3D7" w:themeFill="accent1" w:themeFillTint="99"/>
          </w:tcPr>
          <w:p w14:paraId="71491BF6" w14:textId="77777777" w:rsidR="009A1B25" w:rsidRPr="009A1B25" w:rsidRDefault="009A1B25" w:rsidP="008D581E">
            <w:pPr>
              <w:pStyle w:val="NoSpacing"/>
              <w:jc w:val="center"/>
              <w:rPr>
                <w:b/>
              </w:rPr>
            </w:pPr>
            <w:r w:rsidRPr="009A1B25">
              <w:rPr>
                <w:b/>
              </w:rPr>
              <w:t>Comment</w:t>
            </w:r>
          </w:p>
        </w:tc>
      </w:tr>
      <w:tr w:rsidR="009A1B25" w:rsidRPr="009A1B25" w14:paraId="6C6DC248" w14:textId="77777777" w:rsidTr="008D581E">
        <w:tc>
          <w:tcPr>
            <w:tcW w:w="2357" w:type="dxa"/>
            <w:shd w:val="clear" w:color="auto" w:fill="95B3D7" w:themeFill="accent1" w:themeFillTint="99"/>
          </w:tcPr>
          <w:p w14:paraId="4651D055" w14:textId="77777777" w:rsidR="009A1B25" w:rsidRPr="009A1B25" w:rsidRDefault="009A1B25" w:rsidP="008D581E">
            <w:pPr>
              <w:pStyle w:val="NoSpacing"/>
            </w:pPr>
            <w:r w:rsidRPr="009A1B25">
              <w:t>Admission Register</w:t>
            </w:r>
          </w:p>
        </w:tc>
        <w:tc>
          <w:tcPr>
            <w:tcW w:w="1403" w:type="dxa"/>
            <w:shd w:val="clear" w:color="auto" w:fill="FFFFFF" w:themeFill="background1"/>
          </w:tcPr>
          <w:p w14:paraId="5B7FDD25" w14:textId="77777777" w:rsidR="009A1B25" w:rsidRPr="009A1B25" w:rsidRDefault="009A1B25" w:rsidP="008D581E">
            <w:pPr>
              <w:pStyle w:val="NoSpacing"/>
            </w:pPr>
            <w:r w:rsidRPr="009A1B25">
              <w:t>Yes</w:t>
            </w:r>
          </w:p>
        </w:tc>
        <w:tc>
          <w:tcPr>
            <w:tcW w:w="1310" w:type="dxa"/>
            <w:shd w:val="clear" w:color="auto" w:fill="FFFFFF" w:themeFill="background1"/>
          </w:tcPr>
          <w:p w14:paraId="48C9DA01" w14:textId="77777777" w:rsidR="009A1B25" w:rsidRPr="009A1B25" w:rsidRDefault="009A1B25" w:rsidP="008D581E">
            <w:pPr>
              <w:pStyle w:val="NoSpacing"/>
            </w:pPr>
            <w:r w:rsidRPr="009A1B25">
              <w:t>None</w:t>
            </w:r>
          </w:p>
        </w:tc>
        <w:tc>
          <w:tcPr>
            <w:tcW w:w="2653" w:type="dxa"/>
            <w:shd w:val="clear" w:color="auto" w:fill="FFFFFF" w:themeFill="background1"/>
          </w:tcPr>
          <w:p w14:paraId="17708B46" w14:textId="77777777" w:rsidR="009A1B25" w:rsidRPr="009A1B25" w:rsidRDefault="009A1B25" w:rsidP="008D581E">
            <w:pPr>
              <w:pStyle w:val="NoSpacing"/>
            </w:pPr>
            <w:r w:rsidRPr="009A1B25">
              <w:t>Date of last entry in book (or file) + 6 years</w:t>
            </w:r>
          </w:p>
        </w:tc>
        <w:tc>
          <w:tcPr>
            <w:tcW w:w="3584" w:type="dxa"/>
            <w:shd w:val="clear" w:color="auto" w:fill="FFFFFF" w:themeFill="background1"/>
          </w:tcPr>
          <w:p w14:paraId="6F24A0E1" w14:textId="77777777" w:rsidR="009A1B25" w:rsidRPr="009A1B25" w:rsidRDefault="009A1B25" w:rsidP="008D581E">
            <w:pPr>
              <w:pStyle w:val="NoSpacing"/>
            </w:pPr>
            <w:r w:rsidRPr="009A1B25">
              <w:t>Retain in the school for 6 years from the date of the last entry</w:t>
            </w:r>
          </w:p>
        </w:tc>
        <w:tc>
          <w:tcPr>
            <w:tcW w:w="2867" w:type="dxa"/>
            <w:shd w:val="clear" w:color="auto" w:fill="FFFFFF" w:themeFill="background1"/>
          </w:tcPr>
          <w:p w14:paraId="3547785F" w14:textId="77777777" w:rsidR="009A1B25" w:rsidRPr="009A1B25" w:rsidRDefault="009A1B25" w:rsidP="008D581E">
            <w:pPr>
              <w:autoSpaceDE w:val="0"/>
              <w:autoSpaceDN w:val="0"/>
              <w:adjustRightInd w:val="0"/>
              <w:spacing w:line="360" w:lineRule="auto"/>
              <w:rPr>
                <w:rFonts w:eastAsia="Times New Roman"/>
                <w:color w:val="000000"/>
              </w:rPr>
            </w:pPr>
            <w:r w:rsidRPr="009A1B25">
              <w:rPr>
                <w:rFonts w:eastAsia="Times New Roman"/>
                <w:color w:val="000000"/>
              </w:rPr>
              <w:t>Transfer to the archives</w:t>
            </w:r>
          </w:p>
        </w:tc>
      </w:tr>
      <w:tr w:rsidR="009A1B25" w:rsidRPr="009A1B25" w14:paraId="28C54DE7" w14:textId="77777777" w:rsidTr="008D581E">
        <w:tc>
          <w:tcPr>
            <w:tcW w:w="2357" w:type="dxa"/>
            <w:shd w:val="clear" w:color="auto" w:fill="95B3D7" w:themeFill="accent1" w:themeFillTint="99"/>
          </w:tcPr>
          <w:p w14:paraId="2531C5BE" w14:textId="77777777" w:rsidR="009A1B25" w:rsidRPr="009A1B25" w:rsidRDefault="009A1B25" w:rsidP="008D581E">
            <w:pPr>
              <w:pStyle w:val="NoSpacing"/>
            </w:pPr>
            <w:r w:rsidRPr="009A1B25">
              <w:t>Attendance Registers</w:t>
            </w:r>
          </w:p>
        </w:tc>
        <w:tc>
          <w:tcPr>
            <w:tcW w:w="1403" w:type="dxa"/>
            <w:shd w:val="clear" w:color="auto" w:fill="FFFFFF" w:themeFill="background1"/>
          </w:tcPr>
          <w:p w14:paraId="55239733" w14:textId="77777777" w:rsidR="009A1B25" w:rsidRPr="009A1B25" w:rsidRDefault="009A1B25" w:rsidP="008D581E">
            <w:pPr>
              <w:pStyle w:val="NoSpacing"/>
            </w:pPr>
            <w:r w:rsidRPr="009A1B25">
              <w:t>Yes</w:t>
            </w:r>
          </w:p>
        </w:tc>
        <w:tc>
          <w:tcPr>
            <w:tcW w:w="1310" w:type="dxa"/>
            <w:shd w:val="clear" w:color="auto" w:fill="FFFFFF" w:themeFill="background1"/>
          </w:tcPr>
          <w:p w14:paraId="3161A9A1" w14:textId="77777777" w:rsidR="009A1B25" w:rsidRPr="009A1B25" w:rsidRDefault="009A1B25" w:rsidP="008D581E">
            <w:pPr>
              <w:pStyle w:val="NoSpacing"/>
            </w:pPr>
            <w:r w:rsidRPr="009A1B25">
              <w:t>None</w:t>
            </w:r>
          </w:p>
        </w:tc>
        <w:tc>
          <w:tcPr>
            <w:tcW w:w="2653" w:type="dxa"/>
            <w:shd w:val="clear" w:color="auto" w:fill="FFFFFF" w:themeFill="background1"/>
          </w:tcPr>
          <w:p w14:paraId="7978D617" w14:textId="77777777" w:rsidR="009A1B25" w:rsidRPr="009A1B25" w:rsidRDefault="009A1B25" w:rsidP="008D581E">
            <w:pPr>
              <w:pStyle w:val="NoSpacing"/>
            </w:pPr>
            <w:r w:rsidRPr="009A1B25">
              <w:t>Date of register + 3 years</w:t>
            </w:r>
          </w:p>
        </w:tc>
        <w:tc>
          <w:tcPr>
            <w:tcW w:w="3584" w:type="dxa"/>
            <w:shd w:val="clear" w:color="auto" w:fill="FFFFFF" w:themeFill="background1"/>
          </w:tcPr>
          <w:p w14:paraId="28369012" w14:textId="77777777" w:rsidR="009A1B25" w:rsidRPr="009A1B25" w:rsidRDefault="009A1B25" w:rsidP="008D581E">
            <w:pPr>
              <w:pStyle w:val="NoSpacing"/>
            </w:pPr>
            <w:r w:rsidRPr="009A1B25">
              <w:t>Destroy [if these records are retained electronically any back-up copies should be destroyed at the same time]</w:t>
            </w:r>
          </w:p>
        </w:tc>
        <w:tc>
          <w:tcPr>
            <w:tcW w:w="2867" w:type="dxa"/>
            <w:shd w:val="clear" w:color="auto" w:fill="FFFFFF" w:themeFill="background1"/>
          </w:tcPr>
          <w:p w14:paraId="7B40C951" w14:textId="77777777" w:rsidR="009A1B25" w:rsidRPr="009A1B25" w:rsidRDefault="009A1B25" w:rsidP="008D581E">
            <w:pPr>
              <w:autoSpaceDE w:val="0"/>
              <w:autoSpaceDN w:val="0"/>
              <w:adjustRightInd w:val="0"/>
              <w:spacing w:line="360" w:lineRule="auto"/>
              <w:rPr>
                <w:rFonts w:eastAsia="Times New Roman"/>
                <w:color w:val="000000"/>
              </w:rPr>
            </w:pPr>
          </w:p>
        </w:tc>
      </w:tr>
      <w:tr w:rsidR="009A1B25" w:rsidRPr="009A1B25" w14:paraId="7C8FF398" w14:textId="77777777" w:rsidTr="008D581E">
        <w:tc>
          <w:tcPr>
            <w:tcW w:w="2357" w:type="dxa"/>
            <w:shd w:val="clear" w:color="auto" w:fill="95B3D7" w:themeFill="accent1" w:themeFillTint="99"/>
          </w:tcPr>
          <w:p w14:paraId="1C5A5939" w14:textId="77777777" w:rsidR="009A1B25" w:rsidRPr="009A1B25" w:rsidRDefault="009A1B25" w:rsidP="008D581E">
            <w:pPr>
              <w:pStyle w:val="NoSpacing"/>
            </w:pPr>
            <w:r w:rsidRPr="009A1B25">
              <w:t>Pupil record cards</w:t>
            </w:r>
          </w:p>
        </w:tc>
        <w:tc>
          <w:tcPr>
            <w:tcW w:w="1403" w:type="dxa"/>
            <w:shd w:val="clear" w:color="auto" w:fill="FFFFFF" w:themeFill="background1"/>
          </w:tcPr>
          <w:p w14:paraId="55764F03" w14:textId="77777777" w:rsidR="009A1B25" w:rsidRPr="009A1B25" w:rsidRDefault="009A1B25" w:rsidP="008D581E">
            <w:pPr>
              <w:pStyle w:val="NoSpacing"/>
            </w:pPr>
            <w:r w:rsidRPr="009A1B25">
              <w:t>Yes</w:t>
            </w:r>
          </w:p>
        </w:tc>
        <w:tc>
          <w:tcPr>
            <w:tcW w:w="1310" w:type="dxa"/>
            <w:shd w:val="clear" w:color="auto" w:fill="FFFFFF" w:themeFill="background1"/>
          </w:tcPr>
          <w:p w14:paraId="11BE731D" w14:textId="77777777" w:rsidR="009A1B25" w:rsidRPr="009A1B25" w:rsidRDefault="009A1B25" w:rsidP="008D581E">
            <w:pPr>
              <w:pStyle w:val="NoSpacing"/>
            </w:pPr>
            <w:r w:rsidRPr="009A1B25">
              <w:t>None</w:t>
            </w:r>
          </w:p>
        </w:tc>
        <w:tc>
          <w:tcPr>
            <w:tcW w:w="2653" w:type="dxa"/>
            <w:shd w:val="clear" w:color="auto" w:fill="FFFFFF" w:themeFill="background1"/>
          </w:tcPr>
          <w:p w14:paraId="583D3CFC" w14:textId="77777777" w:rsidR="009A1B25" w:rsidRPr="009A1B25" w:rsidRDefault="009A1B25" w:rsidP="008D581E">
            <w:pPr>
              <w:pStyle w:val="NoSpacing"/>
            </w:pPr>
            <w:r w:rsidRPr="009A1B25">
              <w:t>Retain for the time which the pupil remains at the primary school</w:t>
            </w:r>
          </w:p>
        </w:tc>
        <w:tc>
          <w:tcPr>
            <w:tcW w:w="3584" w:type="dxa"/>
            <w:shd w:val="clear" w:color="auto" w:fill="FFFFFF" w:themeFill="background1"/>
          </w:tcPr>
          <w:p w14:paraId="26ED818F" w14:textId="77777777" w:rsidR="009A1B25" w:rsidRPr="009A1B25" w:rsidRDefault="009A1B25" w:rsidP="008D581E">
            <w:pPr>
              <w:pStyle w:val="NoSpacing"/>
            </w:pPr>
            <w:r w:rsidRPr="009A1B25">
              <w:t xml:space="preserve">Transfer to the secondary school (or other primary school) when the child leaves the school) </w:t>
            </w:r>
          </w:p>
        </w:tc>
        <w:tc>
          <w:tcPr>
            <w:tcW w:w="2867" w:type="dxa"/>
            <w:shd w:val="clear" w:color="auto" w:fill="FFFFFF" w:themeFill="background1"/>
          </w:tcPr>
          <w:p w14:paraId="4B4D7232" w14:textId="77777777" w:rsidR="009A1B25" w:rsidRPr="009A1B25" w:rsidRDefault="009A1B25" w:rsidP="008D581E">
            <w:pPr>
              <w:autoSpaceDE w:val="0"/>
              <w:autoSpaceDN w:val="0"/>
              <w:adjustRightInd w:val="0"/>
              <w:spacing w:line="360" w:lineRule="auto"/>
              <w:rPr>
                <w:rFonts w:eastAsia="Times New Roman"/>
                <w:color w:val="000000"/>
              </w:rPr>
            </w:pPr>
          </w:p>
        </w:tc>
      </w:tr>
      <w:tr w:rsidR="009A1B25" w:rsidRPr="009A1B25" w14:paraId="4DFC187F" w14:textId="77777777" w:rsidTr="008D581E">
        <w:tc>
          <w:tcPr>
            <w:tcW w:w="2357" w:type="dxa"/>
            <w:shd w:val="clear" w:color="auto" w:fill="95B3D7" w:themeFill="accent1" w:themeFillTint="99"/>
          </w:tcPr>
          <w:p w14:paraId="12AE5637" w14:textId="77777777" w:rsidR="009A1B25" w:rsidRPr="009A1B25" w:rsidRDefault="009A1B25" w:rsidP="008D581E">
            <w:pPr>
              <w:pStyle w:val="NoSpacing"/>
            </w:pPr>
            <w:r w:rsidRPr="009A1B25">
              <w:t>Pupil Files</w:t>
            </w:r>
          </w:p>
          <w:p w14:paraId="2093CA67" w14:textId="77777777" w:rsidR="009A1B25" w:rsidRPr="009A1B25" w:rsidRDefault="009A1B25" w:rsidP="008D581E">
            <w:pPr>
              <w:pStyle w:val="NoSpacing"/>
            </w:pPr>
          </w:p>
        </w:tc>
        <w:tc>
          <w:tcPr>
            <w:tcW w:w="1403" w:type="dxa"/>
            <w:shd w:val="clear" w:color="auto" w:fill="FFFFFF" w:themeFill="background1"/>
          </w:tcPr>
          <w:p w14:paraId="65F0DFC2" w14:textId="77777777" w:rsidR="009A1B25" w:rsidRPr="009A1B25" w:rsidRDefault="009A1B25" w:rsidP="008D581E">
            <w:pPr>
              <w:pStyle w:val="NoSpacing"/>
            </w:pPr>
            <w:r w:rsidRPr="009A1B25">
              <w:t>Yes</w:t>
            </w:r>
          </w:p>
        </w:tc>
        <w:tc>
          <w:tcPr>
            <w:tcW w:w="1310" w:type="dxa"/>
            <w:shd w:val="clear" w:color="auto" w:fill="FFFFFF" w:themeFill="background1"/>
          </w:tcPr>
          <w:p w14:paraId="729EF84A" w14:textId="77777777" w:rsidR="009A1B25" w:rsidRPr="009A1B25" w:rsidRDefault="009A1B25" w:rsidP="008D581E">
            <w:pPr>
              <w:pStyle w:val="NoSpacing"/>
            </w:pPr>
            <w:r w:rsidRPr="009A1B25">
              <w:t>None</w:t>
            </w:r>
          </w:p>
        </w:tc>
        <w:tc>
          <w:tcPr>
            <w:tcW w:w="2653" w:type="dxa"/>
            <w:shd w:val="clear" w:color="auto" w:fill="FFFFFF" w:themeFill="background1"/>
          </w:tcPr>
          <w:p w14:paraId="241C0AC4" w14:textId="77777777" w:rsidR="009A1B25" w:rsidRPr="009A1B25" w:rsidRDefault="009A1B25" w:rsidP="008D581E">
            <w:pPr>
              <w:pStyle w:val="NoSpacing"/>
            </w:pPr>
            <w:r w:rsidRPr="009A1B25">
              <w:t>Retain for the time which the pupil remains at the primary school</w:t>
            </w:r>
          </w:p>
        </w:tc>
        <w:tc>
          <w:tcPr>
            <w:tcW w:w="3584" w:type="dxa"/>
            <w:shd w:val="clear" w:color="auto" w:fill="FFFFFF" w:themeFill="background1"/>
          </w:tcPr>
          <w:p w14:paraId="1825F9FB" w14:textId="77777777" w:rsidR="009A1B25" w:rsidRPr="009A1B25" w:rsidRDefault="009A1B25" w:rsidP="008D581E">
            <w:pPr>
              <w:pStyle w:val="NoSpacing"/>
            </w:pPr>
            <w:r w:rsidRPr="009A1B25">
              <w:t>Transfer to the secondary school (or other primary school) when the child leaves the school)</w:t>
            </w:r>
          </w:p>
        </w:tc>
        <w:tc>
          <w:tcPr>
            <w:tcW w:w="2867" w:type="dxa"/>
            <w:shd w:val="clear" w:color="auto" w:fill="FFFFFF" w:themeFill="background1"/>
          </w:tcPr>
          <w:p w14:paraId="2503B197" w14:textId="77777777" w:rsidR="009A1B25" w:rsidRPr="009A1B25" w:rsidRDefault="009A1B25" w:rsidP="008D581E">
            <w:pPr>
              <w:autoSpaceDE w:val="0"/>
              <w:autoSpaceDN w:val="0"/>
              <w:adjustRightInd w:val="0"/>
              <w:spacing w:line="360" w:lineRule="auto"/>
              <w:rPr>
                <w:rFonts w:eastAsia="Times New Roman"/>
                <w:color w:val="000000"/>
              </w:rPr>
            </w:pPr>
          </w:p>
        </w:tc>
      </w:tr>
      <w:tr w:rsidR="009A1B25" w:rsidRPr="009A1B25" w14:paraId="341234A0" w14:textId="77777777" w:rsidTr="008D581E">
        <w:tc>
          <w:tcPr>
            <w:tcW w:w="2357" w:type="dxa"/>
            <w:shd w:val="clear" w:color="auto" w:fill="95B3D7" w:themeFill="accent1" w:themeFillTint="99"/>
          </w:tcPr>
          <w:p w14:paraId="23012061" w14:textId="77777777" w:rsidR="009A1B25" w:rsidRPr="009A1B25" w:rsidRDefault="009A1B25" w:rsidP="008D581E">
            <w:pPr>
              <w:pStyle w:val="NoSpacing"/>
            </w:pPr>
            <w:r w:rsidRPr="009A1B25">
              <w:t>Special Educational Needs files, reviews and Individual Education Plans</w:t>
            </w:r>
          </w:p>
        </w:tc>
        <w:tc>
          <w:tcPr>
            <w:tcW w:w="1403" w:type="dxa"/>
            <w:shd w:val="clear" w:color="auto" w:fill="FFFFFF" w:themeFill="background1"/>
          </w:tcPr>
          <w:p w14:paraId="604D630B" w14:textId="77777777" w:rsidR="009A1B25" w:rsidRPr="009A1B25" w:rsidRDefault="009A1B25" w:rsidP="008D581E">
            <w:pPr>
              <w:pStyle w:val="NoSpacing"/>
            </w:pPr>
            <w:r w:rsidRPr="009A1B25">
              <w:t>Yes</w:t>
            </w:r>
          </w:p>
        </w:tc>
        <w:tc>
          <w:tcPr>
            <w:tcW w:w="1310" w:type="dxa"/>
            <w:shd w:val="clear" w:color="auto" w:fill="FFFFFF" w:themeFill="background1"/>
          </w:tcPr>
          <w:p w14:paraId="52360E55" w14:textId="77777777" w:rsidR="009A1B25" w:rsidRPr="009A1B25" w:rsidRDefault="009A1B25" w:rsidP="008D581E">
            <w:pPr>
              <w:pStyle w:val="NoSpacing"/>
            </w:pPr>
            <w:r w:rsidRPr="009A1B25">
              <w:t>None</w:t>
            </w:r>
          </w:p>
        </w:tc>
        <w:tc>
          <w:tcPr>
            <w:tcW w:w="2653" w:type="dxa"/>
            <w:shd w:val="clear" w:color="auto" w:fill="FFFFFF" w:themeFill="background1"/>
          </w:tcPr>
          <w:p w14:paraId="7080A5B4" w14:textId="77777777" w:rsidR="009A1B25" w:rsidRPr="009A1B25" w:rsidRDefault="009A1B25" w:rsidP="008D581E">
            <w:pPr>
              <w:pStyle w:val="NoSpacing"/>
            </w:pPr>
            <w:r w:rsidRPr="009A1B25">
              <w:t>DOB of the pupil + 25 years</w:t>
            </w:r>
          </w:p>
        </w:tc>
        <w:tc>
          <w:tcPr>
            <w:tcW w:w="3584" w:type="dxa"/>
            <w:shd w:val="clear" w:color="auto" w:fill="FFFFFF" w:themeFill="background1"/>
          </w:tcPr>
          <w:p w14:paraId="57D5B112" w14:textId="77777777" w:rsidR="009A1B25" w:rsidRPr="009A1B25" w:rsidRDefault="009A1B25" w:rsidP="008D581E">
            <w:pPr>
              <w:pStyle w:val="NoSpacing"/>
            </w:pPr>
            <w:r w:rsidRPr="009A1B25">
              <w:t>Shred</w:t>
            </w:r>
          </w:p>
        </w:tc>
        <w:tc>
          <w:tcPr>
            <w:tcW w:w="2867" w:type="dxa"/>
            <w:shd w:val="clear" w:color="auto" w:fill="FFFFFF" w:themeFill="background1"/>
          </w:tcPr>
          <w:p w14:paraId="38288749" w14:textId="77777777" w:rsidR="009A1B25" w:rsidRPr="009A1B25" w:rsidRDefault="009A1B25" w:rsidP="008D581E">
            <w:pPr>
              <w:pStyle w:val="NoSpacing"/>
            </w:pPr>
          </w:p>
        </w:tc>
      </w:tr>
      <w:tr w:rsidR="009A1B25" w:rsidRPr="009A1B25" w14:paraId="6B79B746" w14:textId="77777777" w:rsidTr="008D581E">
        <w:tc>
          <w:tcPr>
            <w:tcW w:w="2357" w:type="dxa"/>
            <w:shd w:val="clear" w:color="auto" w:fill="95B3D7" w:themeFill="accent1" w:themeFillTint="99"/>
          </w:tcPr>
          <w:p w14:paraId="77CE4B46" w14:textId="77777777" w:rsidR="009A1B25" w:rsidRPr="009A1B25" w:rsidRDefault="009A1B25" w:rsidP="008D581E">
            <w:pPr>
              <w:pStyle w:val="NoSpacing"/>
            </w:pPr>
            <w:r w:rsidRPr="009A1B25">
              <w:lastRenderedPageBreak/>
              <w:t>Letters authorising absence</w:t>
            </w:r>
          </w:p>
        </w:tc>
        <w:tc>
          <w:tcPr>
            <w:tcW w:w="1403" w:type="dxa"/>
            <w:shd w:val="clear" w:color="auto" w:fill="FFFFFF" w:themeFill="background1"/>
          </w:tcPr>
          <w:p w14:paraId="65804BD3" w14:textId="77777777" w:rsidR="009A1B25" w:rsidRPr="009A1B25" w:rsidRDefault="009A1B25" w:rsidP="008D581E">
            <w:pPr>
              <w:pStyle w:val="NoSpacing"/>
            </w:pPr>
            <w:r w:rsidRPr="009A1B25">
              <w:t>No</w:t>
            </w:r>
          </w:p>
        </w:tc>
        <w:tc>
          <w:tcPr>
            <w:tcW w:w="1310" w:type="dxa"/>
            <w:shd w:val="clear" w:color="auto" w:fill="FFFFFF" w:themeFill="background1"/>
          </w:tcPr>
          <w:p w14:paraId="1027424A" w14:textId="77777777" w:rsidR="009A1B25" w:rsidRPr="009A1B25" w:rsidRDefault="009A1B25" w:rsidP="008D581E">
            <w:pPr>
              <w:pStyle w:val="NoSpacing"/>
            </w:pPr>
            <w:r w:rsidRPr="009A1B25">
              <w:t>None</w:t>
            </w:r>
          </w:p>
        </w:tc>
        <w:tc>
          <w:tcPr>
            <w:tcW w:w="2653" w:type="dxa"/>
            <w:shd w:val="clear" w:color="auto" w:fill="FFFFFF" w:themeFill="background1"/>
          </w:tcPr>
          <w:p w14:paraId="45E65129" w14:textId="77777777" w:rsidR="009A1B25" w:rsidRPr="009A1B25" w:rsidRDefault="009A1B25" w:rsidP="008D581E">
            <w:pPr>
              <w:pStyle w:val="NoSpacing"/>
            </w:pPr>
            <w:r w:rsidRPr="009A1B25">
              <w:t>Date of absence + 2 years</w:t>
            </w:r>
          </w:p>
        </w:tc>
        <w:tc>
          <w:tcPr>
            <w:tcW w:w="3584" w:type="dxa"/>
            <w:shd w:val="clear" w:color="auto" w:fill="FFFFFF" w:themeFill="background1"/>
          </w:tcPr>
          <w:p w14:paraId="32B31FBA" w14:textId="77777777" w:rsidR="009A1B25" w:rsidRPr="009A1B25" w:rsidRDefault="009A1B25" w:rsidP="008D581E">
            <w:pPr>
              <w:pStyle w:val="NoSpacing"/>
            </w:pPr>
            <w:r w:rsidRPr="009A1B25">
              <w:t>Shred</w:t>
            </w:r>
          </w:p>
        </w:tc>
        <w:tc>
          <w:tcPr>
            <w:tcW w:w="2867" w:type="dxa"/>
            <w:shd w:val="clear" w:color="auto" w:fill="FFFFFF" w:themeFill="background1"/>
          </w:tcPr>
          <w:p w14:paraId="20BD9A1A" w14:textId="77777777" w:rsidR="009A1B25" w:rsidRPr="009A1B25" w:rsidRDefault="009A1B25" w:rsidP="008D581E">
            <w:pPr>
              <w:pStyle w:val="NoSpacing"/>
            </w:pPr>
          </w:p>
        </w:tc>
      </w:tr>
      <w:tr w:rsidR="009A1B25" w:rsidRPr="009A1B25" w14:paraId="04BDABC3" w14:textId="77777777" w:rsidTr="008D581E">
        <w:tc>
          <w:tcPr>
            <w:tcW w:w="2357" w:type="dxa"/>
            <w:shd w:val="clear" w:color="auto" w:fill="95B3D7" w:themeFill="accent1" w:themeFillTint="99"/>
          </w:tcPr>
          <w:p w14:paraId="29F0E576" w14:textId="77777777" w:rsidR="009A1B25" w:rsidRPr="009A1B25" w:rsidRDefault="009A1B25" w:rsidP="008D581E">
            <w:pPr>
              <w:pStyle w:val="NoSpacing"/>
            </w:pPr>
            <w:r w:rsidRPr="009A1B25">
              <w:t>Internal test results</w:t>
            </w:r>
          </w:p>
        </w:tc>
        <w:tc>
          <w:tcPr>
            <w:tcW w:w="1403" w:type="dxa"/>
            <w:shd w:val="clear" w:color="auto" w:fill="FFFFFF" w:themeFill="background1"/>
          </w:tcPr>
          <w:p w14:paraId="3C1B5E46" w14:textId="77777777" w:rsidR="009A1B25" w:rsidRPr="009A1B25" w:rsidRDefault="009A1B25" w:rsidP="008D581E">
            <w:pPr>
              <w:pStyle w:val="NoSpacing"/>
            </w:pPr>
            <w:r w:rsidRPr="009A1B25">
              <w:t>Yes</w:t>
            </w:r>
          </w:p>
        </w:tc>
        <w:tc>
          <w:tcPr>
            <w:tcW w:w="1310" w:type="dxa"/>
            <w:shd w:val="clear" w:color="auto" w:fill="FFFFFF" w:themeFill="background1"/>
          </w:tcPr>
          <w:p w14:paraId="340A8091" w14:textId="77777777" w:rsidR="009A1B25" w:rsidRPr="009A1B25" w:rsidRDefault="009A1B25" w:rsidP="008D581E">
            <w:pPr>
              <w:pStyle w:val="NoSpacing"/>
            </w:pPr>
            <w:r w:rsidRPr="009A1B25">
              <w:t>None</w:t>
            </w:r>
          </w:p>
        </w:tc>
        <w:tc>
          <w:tcPr>
            <w:tcW w:w="2653" w:type="dxa"/>
            <w:shd w:val="clear" w:color="auto" w:fill="FFFFFF" w:themeFill="background1"/>
          </w:tcPr>
          <w:p w14:paraId="18F8FEA9" w14:textId="77777777" w:rsidR="009A1B25" w:rsidRPr="009A1B25" w:rsidRDefault="009A1B25" w:rsidP="008D581E">
            <w:pPr>
              <w:pStyle w:val="NoSpacing"/>
            </w:pPr>
            <w:r w:rsidRPr="009A1B25">
              <w:t>Current year + 5 years</w:t>
            </w:r>
          </w:p>
        </w:tc>
        <w:tc>
          <w:tcPr>
            <w:tcW w:w="3584" w:type="dxa"/>
            <w:shd w:val="clear" w:color="auto" w:fill="FFFFFF" w:themeFill="background1"/>
          </w:tcPr>
          <w:p w14:paraId="78AD2A3D" w14:textId="77777777" w:rsidR="009A1B25" w:rsidRPr="009A1B25" w:rsidRDefault="009A1B25" w:rsidP="008D581E">
            <w:pPr>
              <w:pStyle w:val="NoSpacing"/>
            </w:pPr>
            <w:r w:rsidRPr="009A1B25">
              <w:t>Destroy</w:t>
            </w:r>
          </w:p>
        </w:tc>
        <w:tc>
          <w:tcPr>
            <w:tcW w:w="2867" w:type="dxa"/>
            <w:shd w:val="clear" w:color="auto" w:fill="FFFFFF" w:themeFill="background1"/>
          </w:tcPr>
          <w:p w14:paraId="0C136CF1" w14:textId="77777777" w:rsidR="009A1B25" w:rsidRPr="009A1B25" w:rsidRDefault="009A1B25" w:rsidP="008D581E">
            <w:pPr>
              <w:pStyle w:val="NoSpacing"/>
            </w:pPr>
          </w:p>
        </w:tc>
      </w:tr>
      <w:tr w:rsidR="009A1B25" w:rsidRPr="009A1B25" w14:paraId="4F0DB212" w14:textId="77777777" w:rsidTr="008D581E">
        <w:tc>
          <w:tcPr>
            <w:tcW w:w="2357" w:type="dxa"/>
            <w:shd w:val="clear" w:color="auto" w:fill="95B3D7" w:themeFill="accent1" w:themeFillTint="99"/>
          </w:tcPr>
          <w:p w14:paraId="258A573C" w14:textId="77777777" w:rsidR="009A1B25" w:rsidRPr="009A1B25" w:rsidRDefault="009A1B25" w:rsidP="008D581E">
            <w:pPr>
              <w:pStyle w:val="NoSpacing"/>
            </w:pPr>
            <w:r w:rsidRPr="009A1B25">
              <w:t>Any other records created in the course of contact with pupils</w:t>
            </w:r>
          </w:p>
        </w:tc>
        <w:tc>
          <w:tcPr>
            <w:tcW w:w="1403" w:type="dxa"/>
            <w:shd w:val="clear" w:color="auto" w:fill="FFFFFF" w:themeFill="background1"/>
          </w:tcPr>
          <w:p w14:paraId="4E7AA5A3" w14:textId="77777777" w:rsidR="009A1B25" w:rsidRPr="009A1B25" w:rsidRDefault="009A1B25" w:rsidP="008D581E">
            <w:pPr>
              <w:pStyle w:val="NoSpacing"/>
            </w:pPr>
            <w:r w:rsidRPr="009A1B25">
              <w:t>Yes / No</w:t>
            </w:r>
          </w:p>
        </w:tc>
        <w:tc>
          <w:tcPr>
            <w:tcW w:w="1310" w:type="dxa"/>
            <w:shd w:val="clear" w:color="auto" w:fill="FFFFFF" w:themeFill="background1"/>
          </w:tcPr>
          <w:p w14:paraId="0A392C6A" w14:textId="77777777" w:rsidR="009A1B25" w:rsidRPr="009A1B25" w:rsidRDefault="009A1B25" w:rsidP="008D581E">
            <w:pPr>
              <w:pStyle w:val="NoSpacing"/>
            </w:pPr>
          </w:p>
        </w:tc>
        <w:tc>
          <w:tcPr>
            <w:tcW w:w="2653" w:type="dxa"/>
            <w:shd w:val="clear" w:color="auto" w:fill="FFFFFF" w:themeFill="background1"/>
          </w:tcPr>
          <w:p w14:paraId="3860B3BD" w14:textId="77777777" w:rsidR="009A1B25" w:rsidRPr="009A1B25" w:rsidRDefault="009A1B25" w:rsidP="008D581E">
            <w:pPr>
              <w:pStyle w:val="NoSpacing"/>
            </w:pPr>
            <w:r w:rsidRPr="009A1B25">
              <w:t>Current year + 3 years</w:t>
            </w:r>
          </w:p>
        </w:tc>
        <w:tc>
          <w:tcPr>
            <w:tcW w:w="3584" w:type="dxa"/>
            <w:shd w:val="clear" w:color="auto" w:fill="FFFFFF" w:themeFill="background1"/>
          </w:tcPr>
          <w:p w14:paraId="4917702D" w14:textId="77777777" w:rsidR="009A1B25" w:rsidRPr="009A1B25" w:rsidRDefault="009A1B25" w:rsidP="008D581E">
            <w:pPr>
              <w:pStyle w:val="NoSpacing"/>
            </w:pPr>
            <w:r w:rsidRPr="009A1B25">
              <w:t>Review at the end of 3 years and either allocate a further retention period or destroy</w:t>
            </w:r>
          </w:p>
        </w:tc>
        <w:tc>
          <w:tcPr>
            <w:tcW w:w="2867" w:type="dxa"/>
            <w:shd w:val="clear" w:color="auto" w:fill="FFFFFF" w:themeFill="background1"/>
          </w:tcPr>
          <w:p w14:paraId="290583F9" w14:textId="77777777" w:rsidR="009A1B25" w:rsidRPr="009A1B25" w:rsidRDefault="009A1B25" w:rsidP="008D581E">
            <w:pPr>
              <w:pStyle w:val="NoSpacing"/>
            </w:pPr>
          </w:p>
        </w:tc>
      </w:tr>
      <w:tr w:rsidR="009A1B25" w:rsidRPr="009A1B25" w14:paraId="15285632" w14:textId="77777777" w:rsidTr="008D581E">
        <w:tc>
          <w:tcPr>
            <w:tcW w:w="2357" w:type="dxa"/>
            <w:shd w:val="clear" w:color="auto" w:fill="95B3D7" w:themeFill="accent1" w:themeFillTint="99"/>
          </w:tcPr>
          <w:p w14:paraId="0F984418" w14:textId="77777777" w:rsidR="009A1B25" w:rsidRPr="009A1B25" w:rsidRDefault="009A1B25" w:rsidP="008D581E">
            <w:pPr>
              <w:pStyle w:val="NoSpacing"/>
            </w:pPr>
            <w:r w:rsidRPr="009A1B25">
              <w:t>Statement maintained under the Education Act 1996 s.324</w:t>
            </w:r>
          </w:p>
        </w:tc>
        <w:tc>
          <w:tcPr>
            <w:tcW w:w="1403" w:type="dxa"/>
          </w:tcPr>
          <w:p w14:paraId="4482E6A6" w14:textId="77777777" w:rsidR="009A1B25" w:rsidRPr="009A1B25" w:rsidRDefault="009A1B25" w:rsidP="008D581E">
            <w:pPr>
              <w:pStyle w:val="NoSpacing"/>
            </w:pPr>
            <w:r w:rsidRPr="009A1B25">
              <w:t>Yes</w:t>
            </w:r>
          </w:p>
        </w:tc>
        <w:tc>
          <w:tcPr>
            <w:tcW w:w="1310" w:type="dxa"/>
          </w:tcPr>
          <w:p w14:paraId="277DA58F" w14:textId="77777777" w:rsidR="009A1B25" w:rsidRPr="009A1B25" w:rsidRDefault="009A1B25" w:rsidP="008D581E">
            <w:pPr>
              <w:pStyle w:val="NoSpacing"/>
            </w:pPr>
            <w:r w:rsidRPr="009A1B25">
              <w:t>SENDA 2001</w:t>
            </w:r>
          </w:p>
          <w:p w14:paraId="7E094254" w14:textId="77777777" w:rsidR="009A1B25" w:rsidRPr="009A1B25" w:rsidRDefault="009A1B25" w:rsidP="008D581E">
            <w:pPr>
              <w:pStyle w:val="NoSpacing"/>
            </w:pPr>
            <w:r w:rsidRPr="009A1B25">
              <w:t>SEN Code of Practice</w:t>
            </w:r>
          </w:p>
        </w:tc>
        <w:tc>
          <w:tcPr>
            <w:tcW w:w="2653" w:type="dxa"/>
          </w:tcPr>
          <w:p w14:paraId="49388B02" w14:textId="77777777" w:rsidR="009A1B25" w:rsidRPr="009A1B25" w:rsidRDefault="009A1B25" w:rsidP="008D581E">
            <w:pPr>
              <w:pStyle w:val="NoSpacing"/>
            </w:pPr>
            <w:r w:rsidRPr="009A1B25">
              <w:t>DOB of the pupil + 30 years</w:t>
            </w:r>
          </w:p>
        </w:tc>
        <w:tc>
          <w:tcPr>
            <w:tcW w:w="3584" w:type="dxa"/>
          </w:tcPr>
          <w:p w14:paraId="14405149" w14:textId="77777777" w:rsidR="009A1B25" w:rsidRPr="009A1B25" w:rsidRDefault="009A1B25" w:rsidP="008D581E">
            <w:pPr>
              <w:pStyle w:val="NoSpacing"/>
            </w:pPr>
            <w:r w:rsidRPr="009A1B25">
              <w:t>Destroy unless legal action pending</w:t>
            </w:r>
          </w:p>
        </w:tc>
        <w:tc>
          <w:tcPr>
            <w:tcW w:w="2867" w:type="dxa"/>
          </w:tcPr>
          <w:p w14:paraId="5F618A6A" w14:textId="77777777" w:rsidR="009A1B25" w:rsidRPr="009A1B25" w:rsidRDefault="009A1B25" w:rsidP="008D581E">
            <w:pPr>
              <w:pStyle w:val="NoSpacing"/>
            </w:pPr>
            <w:r w:rsidRPr="009A1B25">
              <w:t xml:space="preserve">The Additional Learning Needs and Education Tribunal (Wales) Bill and associated codes and regulations will provide the new statutory provision when in force. </w:t>
            </w:r>
          </w:p>
        </w:tc>
      </w:tr>
      <w:tr w:rsidR="009A1B25" w:rsidRPr="009A1B25" w14:paraId="4746A157" w14:textId="77777777" w:rsidTr="008D581E">
        <w:tc>
          <w:tcPr>
            <w:tcW w:w="2357" w:type="dxa"/>
            <w:shd w:val="clear" w:color="auto" w:fill="95B3D7" w:themeFill="accent1" w:themeFillTint="99"/>
          </w:tcPr>
          <w:p w14:paraId="3ADE1632" w14:textId="77777777" w:rsidR="009A1B25" w:rsidRPr="009A1B25" w:rsidRDefault="009A1B25" w:rsidP="008D581E">
            <w:pPr>
              <w:pStyle w:val="NoSpacing"/>
            </w:pPr>
            <w:r w:rsidRPr="009A1B25">
              <w:t>Proposed statement or amended statement</w:t>
            </w:r>
          </w:p>
        </w:tc>
        <w:tc>
          <w:tcPr>
            <w:tcW w:w="1403" w:type="dxa"/>
          </w:tcPr>
          <w:p w14:paraId="0746FD2F" w14:textId="77777777" w:rsidR="009A1B25" w:rsidRPr="009A1B25" w:rsidRDefault="009A1B25" w:rsidP="008D581E">
            <w:pPr>
              <w:pStyle w:val="NoSpacing"/>
            </w:pPr>
            <w:r w:rsidRPr="009A1B25">
              <w:t>Yes</w:t>
            </w:r>
          </w:p>
        </w:tc>
        <w:tc>
          <w:tcPr>
            <w:tcW w:w="1310" w:type="dxa"/>
          </w:tcPr>
          <w:p w14:paraId="43121360" w14:textId="77777777" w:rsidR="009A1B25" w:rsidRPr="009A1B25" w:rsidRDefault="009A1B25" w:rsidP="008D581E">
            <w:pPr>
              <w:pStyle w:val="NoSpacing"/>
            </w:pPr>
            <w:r w:rsidRPr="009A1B25">
              <w:t>SENDA 2001</w:t>
            </w:r>
          </w:p>
          <w:p w14:paraId="2A8963CB" w14:textId="77777777" w:rsidR="009A1B25" w:rsidRPr="009A1B25" w:rsidRDefault="009A1B25" w:rsidP="008D581E">
            <w:pPr>
              <w:pStyle w:val="NoSpacing"/>
            </w:pPr>
            <w:r w:rsidRPr="009A1B25">
              <w:t>SEN Code of Practice</w:t>
            </w:r>
          </w:p>
        </w:tc>
        <w:tc>
          <w:tcPr>
            <w:tcW w:w="2653" w:type="dxa"/>
          </w:tcPr>
          <w:p w14:paraId="5D3A0409" w14:textId="77777777" w:rsidR="009A1B25" w:rsidRPr="009A1B25" w:rsidRDefault="009A1B25" w:rsidP="008D581E">
            <w:pPr>
              <w:pStyle w:val="NoSpacing"/>
            </w:pPr>
            <w:r w:rsidRPr="009A1B25">
              <w:t>DOB of the pupil + 30 years</w:t>
            </w:r>
          </w:p>
        </w:tc>
        <w:tc>
          <w:tcPr>
            <w:tcW w:w="3584" w:type="dxa"/>
          </w:tcPr>
          <w:p w14:paraId="6B7494CA" w14:textId="77777777" w:rsidR="009A1B25" w:rsidRPr="009A1B25" w:rsidRDefault="009A1B25" w:rsidP="008D581E">
            <w:pPr>
              <w:pStyle w:val="NoSpacing"/>
            </w:pPr>
            <w:r w:rsidRPr="009A1B25">
              <w:t>Destroy unless legal action pending</w:t>
            </w:r>
          </w:p>
        </w:tc>
        <w:tc>
          <w:tcPr>
            <w:tcW w:w="2867" w:type="dxa"/>
          </w:tcPr>
          <w:p w14:paraId="5432B15F" w14:textId="77777777" w:rsidR="009A1B25" w:rsidRPr="009A1B25" w:rsidRDefault="009A1B25" w:rsidP="008D581E">
            <w:pPr>
              <w:pStyle w:val="NoSpacing"/>
            </w:pPr>
            <w:r w:rsidRPr="009A1B25">
              <w:t>The Additional Learning Needs and Education Tribunal (Wales) Bill and associated codes and regulations will provide the new statutory provision when in force.</w:t>
            </w:r>
          </w:p>
        </w:tc>
      </w:tr>
      <w:tr w:rsidR="009A1B25" w:rsidRPr="009A1B25" w14:paraId="77C076BC" w14:textId="77777777" w:rsidTr="008D581E">
        <w:tc>
          <w:tcPr>
            <w:tcW w:w="2357" w:type="dxa"/>
            <w:shd w:val="clear" w:color="auto" w:fill="95B3D7" w:themeFill="accent1" w:themeFillTint="99"/>
          </w:tcPr>
          <w:p w14:paraId="4932F711" w14:textId="77777777" w:rsidR="009A1B25" w:rsidRPr="009A1B25" w:rsidRDefault="009A1B25" w:rsidP="008D581E">
            <w:pPr>
              <w:pStyle w:val="NoSpacing"/>
            </w:pPr>
            <w:r w:rsidRPr="009A1B25">
              <w:t>Advice and information to parents regarding educational needs</w:t>
            </w:r>
          </w:p>
        </w:tc>
        <w:tc>
          <w:tcPr>
            <w:tcW w:w="1403" w:type="dxa"/>
          </w:tcPr>
          <w:p w14:paraId="1CBDFED2" w14:textId="77777777" w:rsidR="009A1B25" w:rsidRPr="009A1B25" w:rsidRDefault="009A1B25" w:rsidP="008D581E">
            <w:pPr>
              <w:pStyle w:val="NoSpacing"/>
            </w:pPr>
            <w:r w:rsidRPr="009A1B25">
              <w:t>Yes</w:t>
            </w:r>
          </w:p>
        </w:tc>
        <w:tc>
          <w:tcPr>
            <w:tcW w:w="1310" w:type="dxa"/>
          </w:tcPr>
          <w:p w14:paraId="31B44839" w14:textId="77777777" w:rsidR="009A1B25" w:rsidRPr="009A1B25" w:rsidRDefault="009A1B25" w:rsidP="008D581E">
            <w:pPr>
              <w:pStyle w:val="NoSpacing"/>
            </w:pPr>
            <w:r w:rsidRPr="009A1B25">
              <w:t>SENDA 2001</w:t>
            </w:r>
          </w:p>
          <w:p w14:paraId="57400050" w14:textId="77777777" w:rsidR="009A1B25" w:rsidRPr="009A1B25" w:rsidRDefault="009A1B25" w:rsidP="008D581E">
            <w:pPr>
              <w:pStyle w:val="NoSpacing"/>
            </w:pPr>
            <w:r w:rsidRPr="009A1B25">
              <w:t>SEN Code of Practice</w:t>
            </w:r>
          </w:p>
        </w:tc>
        <w:tc>
          <w:tcPr>
            <w:tcW w:w="2653" w:type="dxa"/>
          </w:tcPr>
          <w:p w14:paraId="78B2E7A6" w14:textId="77777777" w:rsidR="009A1B25" w:rsidRPr="009A1B25" w:rsidRDefault="009A1B25" w:rsidP="008D581E">
            <w:pPr>
              <w:pStyle w:val="NoSpacing"/>
            </w:pPr>
            <w:r w:rsidRPr="009A1B25">
              <w:t>Closure + 12 years</w:t>
            </w:r>
          </w:p>
        </w:tc>
        <w:tc>
          <w:tcPr>
            <w:tcW w:w="3584" w:type="dxa"/>
          </w:tcPr>
          <w:p w14:paraId="01C64ACA" w14:textId="77777777" w:rsidR="009A1B25" w:rsidRPr="009A1B25" w:rsidRDefault="009A1B25" w:rsidP="008D581E">
            <w:pPr>
              <w:pStyle w:val="NoSpacing"/>
            </w:pPr>
            <w:r w:rsidRPr="009A1B25">
              <w:t>Destroy unless legal action pending</w:t>
            </w:r>
          </w:p>
        </w:tc>
        <w:tc>
          <w:tcPr>
            <w:tcW w:w="2867" w:type="dxa"/>
          </w:tcPr>
          <w:p w14:paraId="59766E7E" w14:textId="77777777" w:rsidR="009A1B25" w:rsidRPr="009A1B25" w:rsidRDefault="009A1B25" w:rsidP="008D581E">
            <w:pPr>
              <w:pStyle w:val="NoSpacing"/>
            </w:pPr>
            <w:r w:rsidRPr="009A1B25">
              <w:t xml:space="preserve">The Additional Learning Needs and Education Tribunal (Wales) Bill and associated codes and regulations will </w:t>
            </w:r>
            <w:r w:rsidRPr="009A1B25">
              <w:lastRenderedPageBreak/>
              <w:t>provide the new statutory provision when in force.</w:t>
            </w:r>
          </w:p>
        </w:tc>
      </w:tr>
      <w:tr w:rsidR="009A1B25" w:rsidRPr="009A1B25" w14:paraId="720BF83B" w14:textId="77777777" w:rsidTr="008D581E">
        <w:tc>
          <w:tcPr>
            <w:tcW w:w="2357" w:type="dxa"/>
            <w:shd w:val="clear" w:color="auto" w:fill="95B3D7" w:themeFill="accent1" w:themeFillTint="99"/>
          </w:tcPr>
          <w:p w14:paraId="19DBBA07" w14:textId="77777777" w:rsidR="009A1B25" w:rsidRPr="009A1B25" w:rsidRDefault="009A1B25" w:rsidP="008D581E">
            <w:pPr>
              <w:pStyle w:val="NoSpacing"/>
            </w:pPr>
            <w:r w:rsidRPr="009A1B25">
              <w:lastRenderedPageBreak/>
              <w:t>Children SEN Files</w:t>
            </w:r>
          </w:p>
        </w:tc>
        <w:tc>
          <w:tcPr>
            <w:tcW w:w="1403" w:type="dxa"/>
          </w:tcPr>
          <w:p w14:paraId="537CF9A5" w14:textId="77777777" w:rsidR="009A1B25" w:rsidRPr="009A1B25" w:rsidRDefault="009A1B25" w:rsidP="008D581E">
            <w:pPr>
              <w:pStyle w:val="NoSpacing"/>
            </w:pPr>
            <w:r w:rsidRPr="009A1B25">
              <w:t>Yes</w:t>
            </w:r>
          </w:p>
        </w:tc>
        <w:tc>
          <w:tcPr>
            <w:tcW w:w="1310" w:type="dxa"/>
          </w:tcPr>
          <w:p w14:paraId="68F21D90" w14:textId="77777777" w:rsidR="009A1B25" w:rsidRPr="009A1B25" w:rsidRDefault="009A1B25" w:rsidP="008D581E">
            <w:pPr>
              <w:pStyle w:val="NoSpacing"/>
            </w:pPr>
          </w:p>
        </w:tc>
        <w:tc>
          <w:tcPr>
            <w:tcW w:w="2653" w:type="dxa"/>
          </w:tcPr>
          <w:p w14:paraId="4CD67EDD" w14:textId="77777777" w:rsidR="009A1B25" w:rsidRPr="009A1B25" w:rsidRDefault="009A1B25" w:rsidP="008D581E">
            <w:pPr>
              <w:pStyle w:val="NoSpacing"/>
            </w:pPr>
            <w:r w:rsidRPr="009A1B25">
              <w:t>Closure + 35 years</w:t>
            </w:r>
          </w:p>
        </w:tc>
        <w:tc>
          <w:tcPr>
            <w:tcW w:w="3584" w:type="dxa"/>
          </w:tcPr>
          <w:p w14:paraId="2678C703" w14:textId="77777777" w:rsidR="009A1B25" w:rsidRPr="009A1B25" w:rsidRDefault="009A1B25" w:rsidP="008D581E">
            <w:pPr>
              <w:pStyle w:val="NoSpacing"/>
            </w:pPr>
            <w:r w:rsidRPr="009A1B25">
              <w:t>Destroy unless legal action pending</w:t>
            </w:r>
          </w:p>
        </w:tc>
        <w:tc>
          <w:tcPr>
            <w:tcW w:w="2867" w:type="dxa"/>
          </w:tcPr>
          <w:p w14:paraId="13C326F3" w14:textId="77777777" w:rsidR="009A1B25" w:rsidRPr="009A1B25" w:rsidRDefault="009A1B25" w:rsidP="008D581E">
            <w:pPr>
              <w:pStyle w:val="NoSpacing"/>
            </w:pPr>
          </w:p>
        </w:tc>
      </w:tr>
    </w:tbl>
    <w:p w14:paraId="4853B841" w14:textId="77777777" w:rsidR="009A1B25" w:rsidRPr="009A1B25" w:rsidRDefault="009A1B25" w:rsidP="009A1B25">
      <w:pPr>
        <w:autoSpaceDE w:val="0"/>
        <w:autoSpaceDN w:val="0"/>
        <w:adjustRightInd w:val="0"/>
        <w:spacing w:line="360" w:lineRule="auto"/>
        <w:rPr>
          <w:rFonts w:ascii="Arial" w:hAnsi="Arial" w:cs="Arial"/>
          <w:color w:val="000000"/>
          <w:u w:val="single"/>
        </w:rPr>
      </w:pPr>
    </w:p>
    <w:p w14:paraId="50125231" w14:textId="77777777" w:rsidR="009A1B25" w:rsidRPr="009A1B25" w:rsidRDefault="009A1B25" w:rsidP="009A1B25">
      <w:pPr>
        <w:autoSpaceDE w:val="0"/>
        <w:autoSpaceDN w:val="0"/>
        <w:adjustRightInd w:val="0"/>
        <w:spacing w:line="360" w:lineRule="auto"/>
        <w:rPr>
          <w:rFonts w:ascii="Arial" w:hAnsi="Arial" w:cs="Arial"/>
          <w:color w:val="000000"/>
          <w:u w:val="single"/>
        </w:rPr>
        <w:sectPr w:rsidR="009A1B25" w:rsidRPr="009A1B25" w:rsidSect="008D581E">
          <w:pgSz w:w="16838" w:h="11906" w:orient="landscape" w:code="9"/>
          <w:pgMar w:top="1134" w:right="1440" w:bottom="1797" w:left="1440" w:header="708" w:footer="708" w:gutter="0"/>
          <w:cols w:space="708"/>
          <w:docGrid w:linePitch="360"/>
        </w:sectPr>
      </w:pPr>
    </w:p>
    <w:tbl>
      <w:tblPr>
        <w:tblStyle w:val="TableGrid"/>
        <w:tblW w:w="0" w:type="auto"/>
        <w:tblLook w:val="04A0" w:firstRow="1" w:lastRow="0" w:firstColumn="1" w:lastColumn="0" w:noHBand="0" w:noVBand="1"/>
      </w:tblPr>
      <w:tblGrid>
        <w:gridCol w:w="1449"/>
        <w:gridCol w:w="1323"/>
        <w:gridCol w:w="1236"/>
        <w:gridCol w:w="1248"/>
        <w:gridCol w:w="1734"/>
        <w:gridCol w:w="1312"/>
      </w:tblGrid>
      <w:tr w:rsidR="009A1B25" w:rsidRPr="009A1B25" w14:paraId="1970FB04" w14:textId="77777777" w:rsidTr="008D581E">
        <w:tc>
          <w:tcPr>
            <w:tcW w:w="2389" w:type="dxa"/>
            <w:shd w:val="clear" w:color="auto" w:fill="8DB3E2" w:themeFill="text2" w:themeFillTint="66"/>
          </w:tcPr>
          <w:p w14:paraId="6B6D0E0F" w14:textId="77777777" w:rsidR="009A1B25" w:rsidRPr="009A1B25" w:rsidRDefault="009A1B25" w:rsidP="008D581E">
            <w:pPr>
              <w:pStyle w:val="NoSpacing"/>
              <w:jc w:val="center"/>
              <w:rPr>
                <w:b/>
                <w:lang w:eastAsia="en-GB"/>
              </w:rPr>
            </w:pPr>
            <w:r w:rsidRPr="009A1B25">
              <w:rPr>
                <w:b/>
                <w:lang w:eastAsia="en-GB"/>
              </w:rPr>
              <w:lastRenderedPageBreak/>
              <w:t>Basic File Description</w:t>
            </w:r>
          </w:p>
        </w:tc>
        <w:tc>
          <w:tcPr>
            <w:tcW w:w="1117" w:type="dxa"/>
            <w:shd w:val="clear" w:color="auto" w:fill="8DB3E2" w:themeFill="text2" w:themeFillTint="66"/>
          </w:tcPr>
          <w:p w14:paraId="4A120777" w14:textId="77777777" w:rsidR="009A1B25" w:rsidRPr="009A1B25" w:rsidRDefault="009A1B25" w:rsidP="008D581E">
            <w:pPr>
              <w:pStyle w:val="NoSpacing"/>
              <w:jc w:val="center"/>
              <w:rPr>
                <w:b/>
                <w:lang w:eastAsia="en-GB"/>
              </w:rPr>
            </w:pPr>
            <w:r w:rsidRPr="009A1B25">
              <w:rPr>
                <w:b/>
                <w:lang w:eastAsia="en-GB"/>
              </w:rPr>
              <w:t>Data Protection Issues</w:t>
            </w:r>
          </w:p>
        </w:tc>
        <w:tc>
          <w:tcPr>
            <w:tcW w:w="1167" w:type="dxa"/>
            <w:shd w:val="clear" w:color="auto" w:fill="8DB3E2" w:themeFill="text2" w:themeFillTint="66"/>
          </w:tcPr>
          <w:p w14:paraId="603A3AC3" w14:textId="77777777" w:rsidR="009A1B25" w:rsidRPr="009A1B25" w:rsidRDefault="009A1B25" w:rsidP="008D581E">
            <w:pPr>
              <w:pStyle w:val="NoSpacing"/>
              <w:jc w:val="center"/>
              <w:rPr>
                <w:b/>
                <w:lang w:eastAsia="en-GB"/>
              </w:rPr>
            </w:pPr>
            <w:r w:rsidRPr="009A1B25">
              <w:rPr>
                <w:b/>
                <w:lang w:eastAsia="en-GB"/>
              </w:rPr>
              <w:t>Statutory Provision</w:t>
            </w:r>
          </w:p>
        </w:tc>
        <w:tc>
          <w:tcPr>
            <w:tcW w:w="2703" w:type="dxa"/>
            <w:shd w:val="clear" w:color="auto" w:fill="8DB3E2" w:themeFill="text2" w:themeFillTint="66"/>
          </w:tcPr>
          <w:p w14:paraId="693B8D81" w14:textId="77777777" w:rsidR="009A1B25" w:rsidRPr="009A1B25" w:rsidRDefault="009A1B25" w:rsidP="008D581E">
            <w:pPr>
              <w:pStyle w:val="NoSpacing"/>
              <w:jc w:val="center"/>
              <w:rPr>
                <w:b/>
                <w:lang w:eastAsia="en-GB"/>
              </w:rPr>
            </w:pPr>
            <w:r w:rsidRPr="009A1B25">
              <w:rPr>
                <w:b/>
                <w:lang w:eastAsia="en-GB"/>
              </w:rPr>
              <w:t>Retention Period</w:t>
            </w:r>
          </w:p>
        </w:tc>
        <w:tc>
          <w:tcPr>
            <w:tcW w:w="3392" w:type="dxa"/>
            <w:shd w:val="clear" w:color="auto" w:fill="8DB3E2" w:themeFill="text2" w:themeFillTint="66"/>
          </w:tcPr>
          <w:p w14:paraId="4401E51B" w14:textId="77777777" w:rsidR="009A1B25" w:rsidRPr="009A1B25" w:rsidRDefault="009A1B25" w:rsidP="008D581E">
            <w:pPr>
              <w:pStyle w:val="NoSpacing"/>
              <w:jc w:val="center"/>
              <w:rPr>
                <w:b/>
                <w:lang w:eastAsia="en-GB"/>
              </w:rPr>
            </w:pPr>
            <w:r w:rsidRPr="009A1B25">
              <w:rPr>
                <w:b/>
                <w:lang w:eastAsia="en-GB"/>
              </w:rPr>
              <w:t>Action at end of administrative life of the record</w:t>
            </w:r>
          </w:p>
        </w:tc>
        <w:tc>
          <w:tcPr>
            <w:tcW w:w="3180" w:type="dxa"/>
            <w:shd w:val="clear" w:color="auto" w:fill="8DB3E2" w:themeFill="text2" w:themeFillTint="66"/>
          </w:tcPr>
          <w:p w14:paraId="30CA1182" w14:textId="77777777" w:rsidR="009A1B25" w:rsidRPr="009A1B25" w:rsidRDefault="009A1B25" w:rsidP="008D581E">
            <w:pPr>
              <w:pStyle w:val="NoSpacing"/>
              <w:jc w:val="center"/>
              <w:rPr>
                <w:b/>
                <w:lang w:eastAsia="en-GB"/>
              </w:rPr>
            </w:pPr>
            <w:r w:rsidRPr="009A1B25">
              <w:rPr>
                <w:b/>
                <w:lang w:eastAsia="en-GB"/>
              </w:rPr>
              <w:t>Comment</w:t>
            </w:r>
          </w:p>
        </w:tc>
      </w:tr>
      <w:tr w:rsidR="009A1B25" w:rsidRPr="009A1B25" w14:paraId="46EB2D0B" w14:textId="77777777" w:rsidTr="008D581E">
        <w:tc>
          <w:tcPr>
            <w:tcW w:w="2389" w:type="dxa"/>
            <w:shd w:val="clear" w:color="auto" w:fill="8DB3E2" w:themeFill="text2" w:themeFillTint="66"/>
          </w:tcPr>
          <w:p w14:paraId="1BB0630A" w14:textId="77777777" w:rsidR="009A1B25" w:rsidRPr="009A1B25" w:rsidRDefault="009A1B25" w:rsidP="008D581E">
            <w:pPr>
              <w:pStyle w:val="NoSpacing"/>
              <w:rPr>
                <w:lang w:eastAsia="en-GB"/>
              </w:rPr>
            </w:pPr>
            <w:r w:rsidRPr="009A1B25">
              <w:rPr>
                <w:lang w:eastAsia="en-GB"/>
              </w:rPr>
              <w:t>Statement maintained under the Education Act 1996 s.324</w:t>
            </w:r>
          </w:p>
        </w:tc>
        <w:tc>
          <w:tcPr>
            <w:tcW w:w="1117" w:type="dxa"/>
            <w:shd w:val="clear" w:color="auto" w:fill="FFFFFF" w:themeFill="background1"/>
          </w:tcPr>
          <w:p w14:paraId="377F3134" w14:textId="77777777" w:rsidR="009A1B25" w:rsidRPr="009A1B25" w:rsidRDefault="009A1B25" w:rsidP="008D581E">
            <w:pPr>
              <w:pStyle w:val="NoSpacing"/>
              <w:rPr>
                <w:lang w:eastAsia="en-GB"/>
              </w:rPr>
            </w:pPr>
            <w:r w:rsidRPr="009A1B25">
              <w:rPr>
                <w:lang w:eastAsia="en-GB"/>
              </w:rPr>
              <w:t>Yes</w:t>
            </w:r>
          </w:p>
        </w:tc>
        <w:tc>
          <w:tcPr>
            <w:tcW w:w="1167" w:type="dxa"/>
            <w:shd w:val="clear" w:color="auto" w:fill="FFFFFF" w:themeFill="background1"/>
          </w:tcPr>
          <w:p w14:paraId="3528EE5B" w14:textId="77777777" w:rsidR="009A1B25" w:rsidRPr="009A1B25" w:rsidRDefault="009A1B25" w:rsidP="008D581E">
            <w:pPr>
              <w:pStyle w:val="NoSpacing"/>
              <w:rPr>
                <w:lang w:eastAsia="en-GB"/>
              </w:rPr>
            </w:pPr>
            <w:r w:rsidRPr="009A1B25">
              <w:rPr>
                <w:lang w:eastAsia="en-GB"/>
              </w:rPr>
              <w:t>SENDA 2001</w:t>
            </w:r>
          </w:p>
          <w:p w14:paraId="0A4F8008" w14:textId="77777777" w:rsidR="009A1B25" w:rsidRDefault="009A1B25" w:rsidP="008D581E">
            <w:pPr>
              <w:pStyle w:val="NoSpacing"/>
              <w:rPr>
                <w:lang w:eastAsia="en-GB"/>
              </w:rPr>
            </w:pPr>
            <w:r w:rsidRPr="009A1B25">
              <w:rPr>
                <w:lang w:eastAsia="en-GB"/>
              </w:rPr>
              <w:t>SEN Code of Practice</w:t>
            </w:r>
          </w:p>
          <w:p w14:paraId="287FE038" w14:textId="77777777" w:rsidR="00D32B9C" w:rsidRPr="009A1B25" w:rsidRDefault="00D32B9C" w:rsidP="008D581E">
            <w:pPr>
              <w:pStyle w:val="NoSpacing"/>
              <w:rPr>
                <w:lang w:eastAsia="en-GB"/>
              </w:rPr>
            </w:pPr>
            <w:r>
              <w:rPr>
                <w:lang w:eastAsia="en-GB"/>
              </w:rPr>
              <w:t>ALNET 2018</w:t>
            </w:r>
          </w:p>
        </w:tc>
        <w:tc>
          <w:tcPr>
            <w:tcW w:w="2703" w:type="dxa"/>
            <w:shd w:val="clear" w:color="auto" w:fill="FFFFFF" w:themeFill="background1"/>
          </w:tcPr>
          <w:p w14:paraId="564C54A7" w14:textId="77777777" w:rsidR="009A1B25" w:rsidRPr="009A1B25" w:rsidRDefault="009A1B25" w:rsidP="008D581E">
            <w:pPr>
              <w:pStyle w:val="NoSpacing"/>
              <w:rPr>
                <w:lang w:eastAsia="en-GB"/>
              </w:rPr>
            </w:pPr>
            <w:r w:rsidRPr="009A1B25">
              <w:rPr>
                <w:lang w:eastAsia="en-GB"/>
              </w:rPr>
              <w:t>DOB of the pupil + 30 years</w:t>
            </w:r>
          </w:p>
        </w:tc>
        <w:tc>
          <w:tcPr>
            <w:tcW w:w="3392" w:type="dxa"/>
            <w:shd w:val="clear" w:color="auto" w:fill="FFFFFF" w:themeFill="background1"/>
          </w:tcPr>
          <w:p w14:paraId="78D60EB8" w14:textId="77777777" w:rsidR="009A1B25" w:rsidRPr="009A1B25" w:rsidRDefault="009A1B25" w:rsidP="008D581E">
            <w:pPr>
              <w:pStyle w:val="NoSpacing"/>
              <w:rPr>
                <w:lang w:eastAsia="en-GB"/>
              </w:rPr>
            </w:pPr>
            <w:r w:rsidRPr="009A1B25">
              <w:rPr>
                <w:lang w:eastAsia="en-GB"/>
              </w:rPr>
              <w:t>Destroy unless legal action pending</w:t>
            </w:r>
          </w:p>
        </w:tc>
        <w:tc>
          <w:tcPr>
            <w:tcW w:w="3180" w:type="dxa"/>
            <w:shd w:val="clear" w:color="auto" w:fill="FFFFFF" w:themeFill="background1"/>
          </w:tcPr>
          <w:p w14:paraId="78817060" w14:textId="77777777" w:rsidR="009A1B25" w:rsidRPr="009A1B25" w:rsidRDefault="009A1B25" w:rsidP="008D581E">
            <w:pPr>
              <w:pStyle w:val="NoSpacing"/>
              <w:rPr>
                <w:lang w:eastAsia="en-GB"/>
              </w:rPr>
            </w:pPr>
            <w:r w:rsidRPr="009A1B25">
              <w:rPr>
                <w:lang w:eastAsia="en-GB"/>
              </w:rPr>
              <w:t xml:space="preserve">The Additional Learning Needs and Education Tribunal (Wales) Bill and associated codes and regulations will provide the new statutory provision when in force. </w:t>
            </w:r>
          </w:p>
        </w:tc>
      </w:tr>
      <w:tr w:rsidR="009A1B25" w:rsidRPr="009A1B25" w14:paraId="3C26023C" w14:textId="77777777" w:rsidTr="008D581E">
        <w:tc>
          <w:tcPr>
            <w:tcW w:w="2389" w:type="dxa"/>
            <w:shd w:val="clear" w:color="auto" w:fill="8DB3E2" w:themeFill="text2" w:themeFillTint="66"/>
          </w:tcPr>
          <w:p w14:paraId="0F4B4192" w14:textId="77777777" w:rsidR="009A1B25" w:rsidRPr="009A1B25" w:rsidRDefault="009A1B25" w:rsidP="008D581E">
            <w:pPr>
              <w:pStyle w:val="NoSpacing"/>
              <w:rPr>
                <w:lang w:eastAsia="en-GB"/>
              </w:rPr>
            </w:pPr>
            <w:r w:rsidRPr="009A1B25">
              <w:rPr>
                <w:lang w:eastAsia="en-GB"/>
              </w:rPr>
              <w:t>Proposed statement or amended statement</w:t>
            </w:r>
          </w:p>
        </w:tc>
        <w:tc>
          <w:tcPr>
            <w:tcW w:w="1117" w:type="dxa"/>
            <w:shd w:val="clear" w:color="auto" w:fill="FFFFFF" w:themeFill="background1"/>
          </w:tcPr>
          <w:p w14:paraId="7E9182D8" w14:textId="77777777" w:rsidR="009A1B25" w:rsidRPr="009A1B25" w:rsidRDefault="009A1B25" w:rsidP="008D581E">
            <w:pPr>
              <w:pStyle w:val="NoSpacing"/>
              <w:rPr>
                <w:lang w:eastAsia="en-GB"/>
              </w:rPr>
            </w:pPr>
            <w:r w:rsidRPr="009A1B25">
              <w:rPr>
                <w:lang w:eastAsia="en-GB"/>
              </w:rPr>
              <w:t>Yes</w:t>
            </w:r>
          </w:p>
        </w:tc>
        <w:tc>
          <w:tcPr>
            <w:tcW w:w="1167" w:type="dxa"/>
            <w:shd w:val="clear" w:color="auto" w:fill="FFFFFF" w:themeFill="background1"/>
          </w:tcPr>
          <w:p w14:paraId="2432D193" w14:textId="77777777" w:rsidR="009A1B25" w:rsidRPr="009A1B25" w:rsidRDefault="009A1B25" w:rsidP="008D581E">
            <w:pPr>
              <w:pStyle w:val="NoSpacing"/>
              <w:rPr>
                <w:lang w:eastAsia="en-GB"/>
              </w:rPr>
            </w:pPr>
            <w:r w:rsidRPr="009A1B25">
              <w:rPr>
                <w:lang w:eastAsia="en-GB"/>
              </w:rPr>
              <w:t>SENDA 2001</w:t>
            </w:r>
          </w:p>
          <w:p w14:paraId="129AF0D9" w14:textId="77777777" w:rsidR="009A1B25" w:rsidRDefault="009A1B25" w:rsidP="008D581E">
            <w:pPr>
              <w:pStyle w:val="NoSpacing"/>
              <w:rPr>
                <w:lang w:eastAsia="en-GB"/>
              </w:rPr>
            </w:pPr>
            <w:r w:rsidRPr="009A1B25">
              <w:rPr>
                <w:lang w:eastAsia="en-GB"/>
              </w:rPr>
              <w:t>SEN Code of Practice</w:t>
            </w:r>
          </w:p>
          <w:p w14:paraId="3E8E742B" w14:textId="77777777" w:rsidR="00D32B9C" w:rsidRPr="009A1B25" w:rsidRDefault="00D32B9C" w:rsidP="008D581E">
            <w:pPr>
              <w:pStyle w:val="NoSpacing"/>
              <w:rPr>
                <w:lang w:eastAsia="en-GB"/>
              </w:rPr>
            </w:pPr>
            <w:r>
              <w:rPr>
                <w:lang w:eastAsia="en-GB"/>
              </w:rPr>
              <w:t>ALNET 2018</w:t>
            </w:r>
          </w:p>
        </w:tc>
        <w:tc>
          <w:tcPr>
            <w:tcW w:w="2703" w:type="dxa"/>
            <w:shd w:val="clear" w:color="auto" w:fill="FFFFFF" w:themeFill="background1"/>
          </w:tcPr>
          <w:p w14:paraId="6789A7A0" w14:textId="77777777" w:rsidR="009A1B25" w:rsidRPr="009A1B25" w:rsidRDefault="009A1B25" w:rsidP="008D581E">
            <w:pPr>
              <w:pStyle w:val="NoSpacing"/>
              <w:rPr>
                <w:lang w:eastAsia="en-GB"/>
              </w:rPr>
            </w:pPr>
            <w:r w:rsidRPr="009A1B25">
              <w:rPr>
                <w:lang w:eastAsia="en-GB"/>
              </w:rPr>
              <w:t>DOB of the pupil + 30 years</w:t>
            </w:r>
          </w:p>
        </w:tc>
        <w:tc>
          <w:tcPr>
            <w:tcW w:w="3392" w:type="dxa"/>
            <w:shd w:val="clear" w:color="auto" w:fill="FFFFFF" w:themeFill="background1"/>
          </w:tcPr>
          <w:p w14:paraId="64A4DEFA" w14:textId="77777777" w:rsidR="009A1B25" w:rsidRPr="009A1B25" w:rsidRDefault="009A1B25" w:rsidP="008D581E">
            <w:pPr>
              <w:pStyle w:val="NoSpacing"/>
              <w:rPr>
                <w:lang w:eastAsia="en-GB"/>
              </w:rPr>
            </w:pPr>
            <w:r w:rsidRPr="009A1B25">
              <w:rPr>
                <w:lang w:eastAsia="en-GB"/>
              </w:rPr>
              <w:t>Destroy unless legal action pending</w:t>
            </w:r>
          </w:p>
        </w:tc>
        <w:tc>
          <w:tcPr>
            <w:tcW w:w="3180" w:type="dxa"/>
            <w:shd w:val="clear" w:color="auto" w:fill="FFFFFF" w:themeFill="background1"/>
          </w:tcPr>
          <w:p w14:paraId="49C6AED5" w14:textId="77777777" w:rsidR="009A1B25" w:rsidRPr="009A1B25" w:rsidRDefault="009A1B25" w:rsidP="008D581E">
            <w:pPr>
              <w:pStyle w:val="NoSpacing"/>
              <w:rPr>
                <w:lang w:eastAsia="en-GB"/>
              </w:rPr>
            </w:pPr>
            <w:r w:rsidRPr="009A1B25">
              <w:rPr>
                <w:lang w:eastAsia="en-GB"/>
              </w:rPr>
              <w:t>The Additional Learning Needs and Education Tribunal (Wales) Bill and associated codes and regulations will provide the new statutory provision when in force.</w:t>
            </w:r>
          </w:p>
        </w:tc>
      </w:tr>
      <w:tr w:rsidR="009A1B25" w:rsidRPr="009A1B25" w14:paraId="144EEB87" w14:textId="77777777" w:rsidTr="008D581E">
        <w:tc>
          <w:tcPr>
            <w:tcW w:w="2389" w:type="dxa"/>
            <w:shd w:val="clear" w:color="auto" w:fill="8DB3E2" w:themeFill="text2" w:themeFillTint="66"/>
          </w:tcPr>
          <w:p w14:paraId="2514CF8D" w14:textId="77777777" w:rsidR="009A1B25" w:rsidRPr="009A1B25" w:rsidRDefault="009A1B25" w:rsidP="008D581E">
            <w:pPr>
              <w:pStyle w:val="NoSpacing"/>
              <w:rPr>
                <w:lang w:eastAsia="en-GB"/>
              </w:rPr>
            </w:pPr>
            <w:r w:rsidRPr="009A1B25">
              <w:rPr>
                <w:lang w:eastAsia="en-GB"/>
              </w:rPr>
              <w:t xml:space="preserve">Advice and information to parents regarding </w:t>
            </w:r>
            <w:r w:rsidRPr="009A1B25">
              <w:rPr>
                <w:lang w:eastAsia="en-GB"/>
              </w:rPr>
              <w:lastRenderedPageBreak/>
              <w:t>educational needs</w:t>
            </w:r>
          </w:p>
        </w:tc>
        <w:tc>
          <w:tcPr>
            <w:tcW w:w="1117" w:type="dxa"/>
            <w:shd w:val="clear" w:color="auto" w:fill="FFFFFF" w:themeFill="background1"/>
          </w:tcPr>
          <w:p w14:paraId="670A0230" w14:textId="77777777" w:rsidR="009A1B25" w:rsidRPr="009A1B25" w:rsidRDefault="009A1B25" w:rsidP="008D581E">
            <w:pPr>
              <w:pStyle w:val="NoSpacing"/>
              <w:rPr>
                <w:lang w:eastAsia="en-GB"/>
              </w:rPr>
            </w:pPr>
            <w:r w:rsidRPr="009A1B25">
              <w:rPr>
                <w:lang w:eastAsia="en-GB"/>
              </w:rPr>
              <w:lastRenderedPageBreak/>
              <w:t>Yes</w:t>
            </w:r>
          </w:p>
        </w:tc>
        <w:tc>
          <w:tcPr>
            <w:tcW w:w="1167" w:type="dxa"/>
            <w:shd w:val="clear" w:color="auto" w:fill="FFFFFF" w:themeFill="background1"/>
          </w:tcPr>
          <w:p w14:paraId="6FF95CE0" w14:textId="77777777" w:rsidR="009A1B25" w:rsidRPr="009A1B25" w:rsidRDefault="009A1B25" w:rsidP="008D581E">
            <w:pPr>
              <w:pStyle w:val="NoSpacing"/>
              <w:rPr>
                <w:lang w:eastAsia="en-GB"/>
              </w:rPr>
            </w:pPr>
            <w:r w:rsidRPr="009A1B25">
              <w:rPr>
                <w:lang w:eastAsia="en-GB"/>
              </w:rPr>
              <w:t>SENDA 2001</w:t>
            </w:r>
          </w:p>
          <w:p w14:paraId="05B5B34B" w14:textId="77777777" w:rsidR="009A1B25" w:rsidRDefault="009A1B25" w:rsidP="008D581E">
            <w:pPr>
              <w:pStyle w:val="NoSpacing"/>
              <w:rPr>
                <w:lang w:eastAsia="en-GB"/>
              </w:rPr>
            </w:pPr>
            <w:r w:rsidRPr="009A1B25">
              <w:rPr>
                <w:lang w:eastAsia="en-GB"/>
              </w:rPr>
              <w:t>SEN Code of Practice</w:t>
            </w:r>
          </w:p>
          <w:p w14:paraId="07E76490" w14:textId="77777777" w:rsidR="00D32B9C" w:rsidRPr="009A1B25" w:rsidRDefault="00D32B9C" w:rsidP="008D581E">
            <w:pPr>
              <w:pStyle w:val="NoSpacing"/>
              <w:rPr>
                <w:lang w:eastAsia="en-GB"/>
              </w:rPr>
            </w:pPr>
            <w:r>
              <w:rPr>
                <w:lang w:eastAsia="en-GB"/>
              </w:rPr>
              <w:lastRenderedPageBreak/>
              <w:t>ALNET 2018</w:t>
            </w:r>
          </w:p>
        </w:tc>
        <w:tc>
          <w:tcPr>
            <w:tcW w:w="2703" w:type="dxa"/>
            <w:shd w:val="clear" w:color="auto" w:fill="FFFFFF" w:themeFill="background1"/>
          </w:tcPr>
          <w:p w14:paraId="46E32497" w14:textId="77777777" w:rsidR="009A1B25" w:rsidRPr="009A1B25" w:rsidRDefault="009A1B25" w:rsidP="008D581E">
            <w:pPr>
              <w:pStyle w:val="NoSpacing"/>
              <w:rPr>
                <w:lang w:eastAsia="en-GB"/>
              </w:rPr>
            </w:pPr>
            <w:r w:rsidRPr="009A1B25">
              <w:rPr>
                <w:lang w:eastAsia="en-GB"/>
              </w:rPr>
              <w:lastRenderedPageBreak/>
              <w:t>Closure + 12 years</w:t>
            </w:r>
          </w:p>
        </w:tc>
        <w:tc>
          <w:tcPr>
            <w:tcW w:w="3392" w:type="dxa"/>
            <w:shd w:val="clear" w:color="auto" w:fill="FFFFFF" w:themeFill="background1"/>
          </w:tcPr>
          <w:p w14:paraId="72B55886" w14:textId="77777777" w:rsidR="009A1B25" w:rsidRPr="009A1B25" w:rsidRDefault="009A1B25" w:rsidP="008D581E">
            <w:pPr>
              <w:pStyle w:val="NoSpacing"/>
              <w:rPr>
                <w:lang w:eastAsia="en-GB"/>
              </w:rPr>
            </w:pPr>
            <w:r w:rsidRPr="009A1B25">
              <w:rPr>
                <w:lang w:eastAsia="en-GB"/>
              </w:rPr>
              <w:t>Destroy unless legal action pending</w:t>
            </w:r>
          </w:p>
        </w:tc>
        <w:tc>
          <w:tcPr>
            <w:tcW w:w="3180" w:type="dxa"/>
            <w:shd w:val="clear" w:color="auto" w:fill="FFFFFF" w:themeFill="background1"/>
          </w:tcPr>
          <w:p w14:paraId="593C6E1F" w14:textId="77777777" w:rsidR="009A1B25" w:rsidRPr="009A1B25" w:rsidRDefault="009A1B25" w:rsidP="008D581E">
            <w:pPr>
              <w:pStyle w:val="NoSpacing"/>
              <w:rPr>
                <w:lang w:eastAsia="en-GB"/>
              </w:rPr>
            </w:pPr>
            <w:r w:rsidRPr="009A1B25">
              <w:rPr>
                <w:lang w:eastAsia="en-GB"/>
              </w:rPr>
              <w:t xml:space="preserve">The Additional Learning Needs and </w:t>
            </w:r>
            <w:r w:rsidRPr="009A1B25">
              <w:rPr>
                <w:lang w:eastAsia="en-GB"/>
              </w:rPr>
              <w:lastRenderedPageBreak/>
              <w:t>Education Tribunal (Wales) Bill and associated codes and regulations will provide the new statutory provision when in force.</w:t>
            </w:r>
          </w:p>
        </w:tc>
      </w:tr>
      <w:tr w:rsidR="009A1B25" w:rsidRPr="009A1B25" w14:paraId="48E5B4AA" w14:textId="77777777" w:rsidTr="008D581E">
        <w:tc>
          <w:tcPr>
            <w:tcW w:w="2389" w:type="dxa"/>
            <w:shd w:val="clear" w:color="auto" w:fill="8DB3E2" w:themeFill="text2" w:themeFillTint="66"/>
          </w:tcPr>
          <w:p w14:paraId="204E1534" w14:textId="77777777" w:rsidR="009A1B25" w:rsidRPr="009A1B25" w:rsidRDefault="00D32B9C" w:rsidP="008D581E">
            <w:pPr>
              <w:pStyle w:val="NoSpacing"/>
              <w:rPr>
                <w:lang w:eastAsia="en-GB"/>
              </w:rPr>
            </w:pPr>
            <w:r>
              <w:rPr>
                <w:lang w:eastAsia="en-GB"/>
              </w:rPr>
              <w:lastRenderedPageBreak/>
              <w:t>Children AL</w:t>
            </w:r>
            <w:r w:rsidR="009A1B25" w:rsidRPr="009A1B25">
              <w:rPr>
                <w:lang w:eastAsia="en-GB"/>
              </w:rPr>
              <w:t>N Files</w:t>
            </w:r>
          </w:p>
        </w:tc>
        <w:tc>
          <w:tcPr>
            <w:tcW w:w="1117" w:type="dxa"/>
            <w:shd w:val="clear" w:color="auto" w:fill="FFFFFF" w:themeFill="background1"/>
          </w:tcPr>
          <w:p w14:paraId="52894174" w14:textId="77777777" w:rsidR="009A1B25" w:rsidRPr="009A1B25" w:rsidRDefault="009A1B25" w:rsidP="008D581E">
            <w:pPr>
              <w:pStyle w:val="NoSpacing"/>
              <w:rPr>
                <w:lang w:eastAsia="en-GB"/>
              </w:rPr>
            </w:pPr>
            <w:r w:rsidRPr="009A1B25">
              <w:rPr>
                <w:lang w:eastAsia="en-GB"/>
              </w:rPr>
              <w:t>Yes</w:t>
            </w:r>
          </w:p>
        </w:tc>
        <w:tc>
          <w:tcPr>
            <w:tcW w:w="1167" w:type="dxa"/>
            <w:shd w:val="clear" w:color="auto" w:fill="FFFFFF" w:themeFill="background1"/>
          </w:tcPr>
          <w:p w14:paraId="5A25747A" w14:textId="77777777" w:rsidR="009A1B25" w:rsidRPr="009A1B25" w:rsidRDefault="009A1B25" w:rsidP="008D581E">
            <w:pPr>
              <w:pStyle w:val="NoSpacing"/>
              <w:rPr>
                <w:lang w:eastAsia="en-GB"/>
              </w:rPr>
            </w:pPr>
          </w:p>
        </w:tc>
        <w:tc>
          <w:tcPr>
            <w:tcW w:w="2703" w:type="dxa"/>
            <w:shd w:val="clear" w:color="auto" w:fill="FFFFFF" w:themeFill="background1"/>
          </w:tcPr>
          <w:p w14:paraId="16FD16AC" w14:textId="77777777" w:rsidR="009A1B25" w:rsidRPr="009A1B25" w:rsidRDefault="009A1B25" w:rsidP="008D581E">
            <w:pPr>
              <w:pStyle w:val="NoSpacing"/>
              <w:rPr>
                <w:lang w:eastAsia="en-GB"/>
              </w:rPr>
            </w:pPr>
            <w:r w:rsidRPr="009A1B25">
              <w:rPr>
                <w:lang w:eastAsia="en-GB"/>
              </w:rPr>
              <w:t>Closure + 35 years</w:t>
            </w:r>
          </w:p>
        </w:tc>
        <w:tc>
          <w:tcPr>
            <w:tcW w:w="3392" w:type="dxa"/>
            <w:shd w:val="clear" w:color="auto" w:fill="FFFFFF" w:themeFill="background1"/>
          </w:tcPr>
          <w:p w14:paraId="49E780AB" w14:textId="77777777" w:rsidR="009A1B25" w:rsidRPr="009A1B25" w:rsidRDefault="009A1B25" w:rsidP="008D581E">
            <w:pPr>
              <w:pStyle w:val="NoSpacing"/>
              <w:rPr>
                <w:lang w:eastAsia="en-GB"/>
              </w:rPr>
            </w:pPr>
            <w:r w:rsidRPr="009A1B25">
              <w:rPr>
                <w:lang w:eastAsia="en-GB"/>
              </w:rPr>
              <w:t>Destroy unless legal action pending</w:t>
            </w:r>
          </w:p>
        </w:tc>
        <w:tc>
          <w:tcPr>
            <w:tcW w:w="3180" w:type="dxa"/>
            <w:shd w:val="clear" w:color="auto" w:fill="FFFFFF" w:themeFill="background1"/>
          </w:tcPr>
          <w:p w14:paraId="09B8D95D" w14:textId="77777777" w:rsidR="009A1B25" w:rsidRPr="009A1B25" w:rsidRDefault="009A1B25" w:rsidP="008D581E">
            <w:pPr>
              <w:pStyle w:val="NoSpacing"/>
              <w:rPr>
                <w:lang w:eastAsia="en-GB"/>
              </w:rPr>
            </w:pPr>
          </w:p>
        </w:tc>
      </w:tr>
    </w:tbl>
    <w:p w14:paraId="78BEFD2A" w14:textId="77777777" w:rsidR="009A1B25" w:rsidRPr="009A1B25" w:rsidRDefault="009A1B25" w:rsidP="009A1B25">
      <w:pPr>
        <w:pStyle w:val="NoSpacing"/>
        <w:rPr>
          <w:u w:val="single"/>
          <w:lang w:eastAsia="en-GB"/>
        </w:rPr>
      </w:pPr>
    </w:p>
    <w:p w14:paraId="27A76422" w14:textId="77777777" w:rsidR="009A1B25" w:rsidRPr="009A1B25" w:rsidRDefault="009A1B25" w:rsidP="009A1B25">
      <w:pPr>
        <w:autoSpaceDE w:val="0"/>
        <w:autoSpaceDN w:val="0"/>
        <w:adjustRightInd w:val="0"/>
        <w:spacing w:line="360" w:lineRule="auto"/>
        <w:jc w:val="center"/>
        <w:rPr>
          <w:rFonts w:ascii="Arial" w:hAnsi="Arial" w:cs="Arial"/>
          <w:color w:val="000000"/>
          <w:u w:val="single"/>
        </w:rPr>
      </w:pPr>
    </w:p>
    <w:p w14:paraId="49206A88" w14:textId="77777777" w:rsidR="009A1B25" w:rsidRPr="009A1B25" w:rsidRDefault="009A1B25" w:rsidP="009A1B25">
      <w:pPr>
        <w:spacing w:line="360" w:lineRule="auto"/>
        <w:rPr>
          <w:rFonts w:ascii="Arial" w:hAnsi="Arial" w:cs="Arial"/>
          <w:color w:val="000000"/>
          <w:u w:val="single"/>
        </w:rPr>
      </w:pPr>
      <w:r w:rsidRPr="009A1B25">
        <w:rPr>
          <w:rFonts w:ascii="Arial" w:hAnsi="Arial" w:cs="Arial"/>
          <w:color w:val="000000"/>
          <w:u w:val="single"/>
        </w:rPr>
        <w:br w:type="page"/>
      </w:r>
    </w:p>
    <w:p w14:paraId="39CFFAD2" w14:textId="77777777" w:rsidR="009A1B25" w:rsidRPr="009A1B25" w:rsidRDefault="009A1B25" w:rsidP="009A1B25">
      <w:pPr>
        <w:pStyle w:val="NoSpacing"/>
        <w:rPr>
          <w:u w:val="single"/>
          <w:lang w:eastAsia="en-GB"/>
        </w:rPr>
      </w:pPr>
      <w:r w:rsidRPr="009A1B25">
        <w:rPr>
          <w:u w:val="single"/>
          <w:lang w:eastAsia="en-GB"/>
        </w:rPr>
        <w:lastRenderedPageBreak/>
        <w:t>Management Information</w:t>
      </w:r>
    </w:p>
    <w:p w14:paraId="67B7A70C" w14:textId="77777777" w:rsidR="009A1B25" w:rsidRPr="009A1B25" w:rsidRDefault="009A1B25" w:rsidP="009A1B25">
      <w:pPr>
        <w:pStyle w:val="NoSpacing"/>
        <w:rPr>
          <w:lang w:eastAsia="en-GB"/>
        </w:rPr>
      </w:pPr>
    </w:p>
    <w:tbl>
      <w:tblPr>
        <w:tblStyle w:val="TableGrid"/>
        <w:tblW w:w="0" w:type="auto"/>
        <w:tblLook w:val="04A0" w:firstRow="1" w:lastRow="0" w:firstColumn="1" w:lastColumn="0" w:noHBand="0" w:noVBand="1"/>
      </w:tblPr>
      <w:tblGrid>
        <w:gridCol w:w="1580"/>
        <w:gridCol w:w="1310"/>
        <w:gridCol w:w="1224"/>
        <w:gridCol w:w="1236"/>
        <w:gridCol w:w="1716"/>
        <w:gridCol w:w="1236"/>
      </w:tblGrid>
      <w:tr w:rsidR="009A1B25" w:rsidRPr="009A1B25" w14:paraId="0079A6FD" w14:textId="77777777" w:rsidTr="008D581E">
        <w:tc>
          <w:tcPr>
            <w:tcW w:w="3256" w:type="dxa"/>
            <w:shd w:val="clear" w:color="auto" w:fill="95B3D7" w:themeFill="accent1" w:themeFillTint="99"/>
          </w:tcPr>
          <w:p w14:paraId="2D39572E" w14:textId="77777777" w:rsidR="009A1B25" w:rsidRPr="009A1B25" w:rsidRDefault="009A1B25" w:rsidP="008D581E">
            <w:pPr>
              <w:pStyle w:val="NoSpacing"/>
              <w:jc w:val="center"/>
              <w:rPr>
                <w:b/>
              </w:rPr>
            </w:pPr>
            <w:r w:rsidRPr="009A1B25">
              <w:rPr>
                <w:b/>
              </w:rPr>
              <w:t>Basic File Description</w:t>
            </w:r>
          </w:p>
        </w:tc>
        <w:tc>
          <w:tcPr>
            <w:tcW w:w="1984" w:type="dxa"/>
            <w:shd w:val="clear" w:color="auto" w:fill="95B3D7" w:themeFill="accent1" w:themeFillTint="99"/>
          </w:tcPr>
          <w:p w14:paraId="2DF9000F" w14:textId="77777777" w:rsidR="009A1B25" w:rsidRPr="009A1B25" w:rsidRDefault="009A1B25" w:rsidP="008D581E">
            <w:pPr>
              <w:pStyle w:val="NoSpacing"/>
              <w:jc w:val="center"/>
              <w:rPr>
                <w:b/>
              </w:rPr>
            </w:pPr>
            <w:r w:rsidRPr="009A1B25">
              <w:rPr>
                <w:b/>
              </w:rPr>
              <w:t>Data Protection Issues</w:t>
            </w:r>
          </w:p>
        </w:tc>
        <w:tc>
          <w:tcPr>
            <w:tcW w:w="1559" w:type="dxa"/>
            <w:shd w:val="clear" w:color="auto" w:fill="95B3D7" w:themeFill="accent1" w:themeFillTint="99"/>
          </w:tcPr>
          <w:p w14:paraId="5EE3AEA4" w14:textId="77777777" w:rsidR="009A1B25" w:rsidRPr="009A1B25" w:rsidRDefault="009A1B25" w:rsidP="008D581E">
            <w:pPr>
              <w:pStyle w:val="NoSpacing"/>
              <w:jc w:val="center"/>
              <w:rPr>
                <w:b/>
              </w:rPr>
            </w:pPr>
            <w:r w:rsidRPr="009A1B25">
              <w:rPr>
                <w:b/>
              </w:rPr>
              <w:t>Statutory Provision</w:t>
            </w:r>
          </w:p>
        </w:tc>
        <w:tc>
          <w:tcPr>
            <w:tcW w:w="2127" w:type="dxa"/>
            <w:shd w:val="clear" w:color="auto" w:fill="95B3D7" w:themeFill="accent1" w:themeFillTint="99"/>
          </w:tcPr>
          <w:p w14:paraId="2BBC89E0" w14:textId="77777777" w:rsidR="009A1B25" w:rsidRPr="009A1B25" w:rsidRDefault="009A1B25" w:rsidP="008D581E">
            <w:pPr>
              <w:pStyle w:val="NoSpacing"/>
              <w:jc w:val="center"/>
              <w:rPr>
                <w:b/>
              </w:rPr>
            </w:pPr>
            <w:r w:rsidRPr="009A1B25">
              <w:rPr>
                <w:b/>
              </w:rPr>
              <w:t>Retention Period</w:t>
            </w:r>
          </w:p>
        </w:tc>
        <w:tc>
          <w:tcPr>
            <w:tcW w:w="3260" w:type="dxa"/>
            <w:shd w:val="clear" w:color="auto" w:fill="95B3D7" w:themeFill="accent1" w:themeFillTint="99"/>
          </w:tcPr>
          <w:p w14:paraId="608C8FE0" w14:textId="77777777" w:rsidR="009A1B25" w:rsidRPr="009A1B25" w:rsidRDefault="009A1B25" w:rsidP="008D581E">
            <w:pPr>
              <w:pStyle w:val="NoSpacing"/>
              <w:jc w:val="center"/>
              <w:rPr>
                <w:b/>
              </w:rPr>
            </w:pPr>
            <w:r w:rsidRPr="009A1B25">
              <w:rPr>
                <w:b/>
              </w:rPr>
              <w:t>Action at end of administrative life of the record</w:t>
            </w:r>
          </w:p>
        </w:tc>
        <w:tc>
          <w:tcPr>
            <w:tcW w:w="1762" w:type="dxa"/>
            <w:shd w:val="clear" w:color="auto" w:fill="95B3D7" w:themeFill="accent1" w:themeFillTint="99"/>
          </w:tcPr>
          <w:p w14:paraId="4E375B83" w14:textId="77777777" w:rsidR="009A1B25" w:rsidRPr="009A1B25" w:rsidRDefault="009A1B25" w:rsidP="008D581E">
            <w:pPr>
              <w:pStyle w:val="NoSpacing"/>
              <w:jc w:val="center"/>
              <w:rPr>
                <w:b/>
              </w:rPr>
            </w:pPr>
            <w:r w:rsidRPr="009A1B25">
              <w:rPr>
                <w:b/>
              </w:rPr>
              <w:t>Comment</w:t>
            </w:r>
          </w:p>
        </w:tc>
      </w:tr>
      <w:tr w:rsidR="009A1B25" w:rsidRPr="009A1B25" w14:paraId="2925A7C9" w14:textId="77777777" w:rsidTr="008D581E">
        <w:tc>
          <w:tcPr>
            <w:tcW w:w="3256" w:type="dxa"/>
            <w:shd w:val="clear" w:color="auto" w:fill="95B3D7" w:themeFill="accent1" w:themeFillTint="99"/>
          </w:tcPr>
          <w:p w14:paraId="5CFAF8AF" w14:textId="77777777" w:rsidR="009A1B25" w:rsidRPr="009A1B25" w:rsidRDefault="009A1B25" w:rsidP="008D581E">
            <w:pPr>
              <w:pStyle w:val="NoSpacing"/>
            </w:pPr>
            <w:r w:rsidRPr="009A1B25">
              <w:t>Records created by head teachers, deputy head teachers, heads of year and other members of staff with administrative responsibility (except child protection records)</w:t>
            </w:r>
          </w:p>
        </w:tc>
        <w:tc>
          <w:tcPr>
            <w:tcW w:w="1984" w:type="dxa"/>
            <w:shd w:val="clear" w:color="auto" w:fill="FFFFFF" w:themeFill="background1"/>
          </w:tcPr>
          <w:p w14:paraId="58DF9A14" w14:textId="77777777" w:rsidR="009A1B25" w:rsidRPr="009A1B25" w:rsidRDefault="009A1B25" w:rsidP="008D581E">
            <w:pPr>
              <w:pStyle w:val="NoSpacing"/>
            </w:pPr>
            <w:r w:rsidRPr="009A1B25">
              <w:t>Yes</w:t>
            </w:r>
          </w:p>
        </w:tc>
        <w:tc>
          <w:tcPr>
            <w:tcW w:w="1559" w:type="dxa"/>
            <w:shd w:val="clear" w:color="auto" w:fill="FFFFFF" w:themeFill="background1"/>
          </w:tcPr>
          <w:p w14:paraId="499CCF33" w14:textId="77777777" w:rsidR="009A1B25" w:rsidRPr="009A1B25" w:rsidRDefault="009A1B25" w:rsidP="008D581E">
            <w:pPr>
              <w:pStyle w:val="NoSpacing"/>
            </w:pPr>
            <w:r w:rsidRPr="009A1B25">
              <w:t>None</w:t>
            </w:r>
          </w:p>
        </w:tc>
        <w:tc>
          <w:tcPr>
            <w:tcW w:w="2127" w:type="dxa"/>
            <w:shd w:val="clear" w:color="auto" w:fill="FFFFFF" w:themeFill="background1"/>
          </w:tcPr>
          <w:p w14:paraId="716CC7D6" w14:textId="77777777" w:rsidR="009A1B25" w:rsidRPr="009A1B25" w:rsidRDefault="009A1B25" w:rsidP="008D581E">
            <w:pPr>
              <w:pStyle w:val="NoSpacing"/>
            </w:pPr>
            <w:r w:rsidRPr="009A1B25">
              <w:t>Closure of file + 6 years</w:t>
            </w:r>
          </w:p>
        </w:tc>
        <w:tc>
          <w:tcPr>
            <w:tcW w:w="3260" w:type="dxa"/>
            <w:shd w:val="clear" w:color="auto" w:fill="FFFFFF" w:themeFill="background1"/>
          </w:tcPr>
          <w:p w14:paraId="39821BA6" w14:textId="77777777" w:rsidR="009A1B25" w:rsidRPr="009A1B25" w:rsidRDefault="009A1B25" w:rsidP="008D581E">
            <w:pPr>
              <w:pStyle w:val="NoSpacing"/>
            </w:pPr>
            <w:r w:rsidRPr="009A1B25">
              <w:t>Destroy. If the records contain sensitive information they should be shredded.</w:t>
            </w:r>
          </w:p>
        </w:tc>
        <w:tc>
          <w:tcPr>
            <w:tcW w:w="1762" w:type="dxa"/>
            <w:shd w:val="clear" w:color="auto" w:fill="FFFFFF" w:themeFill="background1"/>
          </w:tcPr>
          <w:p w14:paraId="71887C79" w14:textId="77777777" w:rsidR="009A1B25" w:rsidRPr="009A1B25" w:rsidRDefault="009A1B25" w:rsidP="008D581E">
            <w:pPr>
              <w:pStyle w:val="NoSpacing"/>
            </w:pPr>
          </w:p>
        </w:tc>
      </w:tr>
    </w:tbl>
    <w:p w14:paraId="3B7FD67C" w14:textId="77777777" w:rsidR="009A1B25" w:rsidRPr="009A1B25" w:rsidRDefault="009A1B25" w:rsidP="009A1B25">
      <w:pPr>
        <w:pStyle w:val="NoSpacing"/>
        <w:rPr>
          <w:u w:val="single"/>
          <w:lang w:eastAsia="en-GB"/>
        </w:rPr>
      </w:pPr>
    </w:p>
    <w:p w14:paraId="38D6B9B6" w14:textId="77777777" w:rsidR="009A1B25" w:rsidRPr="009A1B25" w:rsidRDefault="009A1B25" w:rsidP="009A1B25">
      <w:pPr>
        <w:pStyle w:val="NoSpacing"/>
        <w:rPr>
          <w:u w:val="single"/>
          <w:lang w:eastAsia="en-GB"/>
        </w:rPr>
      </w:pPr>
    </w:p>
    <w:p w14:paraId="2B169DF5" w14:textId="77777777" w:rsidR="009A1B25" w:rsidRPr="009A1B25" w:rsidRDefault="009A1B25" w:rsidP="009A1B25">
      <w:pPr>
        <w:pStyle w:val="NoSpacing"/>
        <w:rPr>
          <w:u w:val="single"/>
          <w:lang w:eastAsia="en-GB"/>
        </w:rPr>
      </w:pPr>
      <w:r w:rsidRPr="009A1B25">
        <w:rPr>
          <w:u w:val="single"/>
          <w:lang w:eastAsia="en-GB"/>
        </w:rPr>
        <w:t>Curriculum</w:t>
      </w:r>
    </w:p>
    <w:p w14:paraId="22F860BB" w14:textId="77777777" w:rsidR="009A1B25" w:rsidRPr="009A1B25" w:rsidRDefault="009A1B25" w:rsidP="009A1B25">
      <w:pPr>
        <w:pStyle w:val="NoSpacing"/>
        <w:rPr>
          <w:u w:val="single"/>
          <w:lang w:eastAsia="en-GB"/>
        </w:rPr>
      </w:pPr>
    </w:p>
    <w:tbl>
      <w:tblPr>
        <w:tblStyle w:val="TableGrid"/>
        <w:tblW w:w="0" w:type="auto"/>
        <w:tblLook w:val="04A0" w:firstRow="1" w:lastRow="0" w:firstColumn="1" w:lastColumn="0" w:noHBand="0" w:noVBand="1"/>
      </w:tblPr>
      <w:tblGrid>
        <w:gridCol w:w="1660"/>
        <w:gridCol w:w="1445"/>
        <w:gridCol w:w="1334"/>
        <w:gridCol w:w="1454"/>
        <w:gridCol w:w="1055"/>
        <w:gridCol w:w="1354"/>
      </w:tblGrid>
      <w:tr w:rsidR="009A1B25" w:rsidRPr="009A1B25" w14:paraId="2AFBFB1A" w14:textId="77777777" w:rsidTr="008D581E">
        <w:tc>
          <w:tcPr>
            <w:tcW w:w="3256" w:type="dxa"/>
            <w:shd w:val="clear" w:color="auto" w:fill="95B3D7" w:themeFill="accent1" w:themeFillTint="99"/>
          </w:tcPr>
          <w:p w14:paraId="5089B384" w14:textId="77777777" w:rsidR="009A1B25" w:rsidRPr="009A1B25" w:rsidRDefault="009A1B25" w:rsidP="008D581E">
            <w:pPr>
              <w:pStyle w:val="NoSpacing"/>
              <w:rPr>
                <w:b/>
              </w:rPr>
            </w:pPr>
            <w:r w:rsidRPr="009A1B25">
              <w:rPr>
                <w:b/>
              </w:rPr>
              <w:t>Basic File Description</w:t>
            </w:r>
          </w:p>
        </w:tc>
        <w:tc>
          <w:tcPr>
            <w:tcW w:w="1984" w:type="dxa"/>
            <w:shd w:val="clear" w:color="auto" w:fill="95B3D7" w:themeFill="accent1" w:themeFillTint="99"/>
          </w:tcPr>
          <w:p w14:paraId="50F63FF9" w14:textId="77777777" w:rsidR="009A1B25" w:rsidRPr="009A1B25" w:rsidRDefault="009A1B25" w:rsidP="008D581E">
            <w:pPr>
              <w:pStyle w:val="NoSpacing"/>
              <w:rPr>
                <w:b/>
              </w:rPr>
            </w:pPr>
            <w:r w:rsidRPr="009A1B25">
              <w:rPr>
                <w:b/>
              </w:rPr>
              <w:t>Data Protection Issues</w:t>
            </w:r>
          </w:p>
        </w:tc>
        <w:tc>
          <w:tcPr>
            <w:tcW w:w="1644" w:type="dxa"/>
            <w:shd w:val="clear" w:color="auto" w:fill="95B3D7" w:themeFill="accent1" w:themeFillTint="99"/>
          </w:tcPr>
          <w:p w14:paraId="2309C843" w14:textId="77777777" w:rsidR="009A1B25" w:rsidRPr="009A1B25" w:rsidRDefault="009A1B25" w:rsidP="008D581E">
            <w:pPr>
              <w:pStyle w:val="NoSpacing"/>
              <w:rPr>
                <w:b/>
              </w:rPr>
            </w:pPr>
            <w:r w:rsidRPr="009A1B25">
              <w:rPr>
                <w:b/>
              </w:rPr>
              <w:t>Statutory Provision</w:t>
            </w:r>
          </w:p>
        </w:tc>
        <w:tc>
          <w:tcPr>
            <w:tcW w:w="3147" w:type="dxa"/>
            <w:shd w:val="clear" w:color="auto" w:fill="95B3D7" w:themeFill="accent1" w:themeFillTint="99"/>
          </w:tcPr>
          <w:p w14:paraId="167DE718" w14:textId="77777777" w:rsidR="009A1B25" w:rsidRPr="009A1B25" w:rsidRDefault="009A1B25" w:rsidP="008D581E">
            <w:pPr>
              <w:pStyle w:val="NoSpacing"/>
              <w:rPr>
                <w:b/>
              </w:rPr>
            </w:pPr>
            <w:r w:rsidRPr="009A1B25">
              <w:rPr>
                <w:b/>
              </w:rPr>
              <w:t>Retention Period</w:t>
            </w:r>
          </w:p>
        </w:tc>
        <w:tc>
          <w:tcPr>
            <w:tcW w:w="2240" w:type="dxa"/>
            <w:shd w:val="clear" w:color="auto" w:fill="95B3D7" w:themeFill="accent1" w:themeFillTint="99"/>
          </w:tcPr>
          <w:p w14:paraId="5CE446E2" w14:textId="77777777" w:rsidR="009A1B25" w:rsidRPr="009A1B25" w:rsidRDefault="009A1B25" w:rsidP="008D581E">
            <w:pPr>
              <w:pStyle w:val="NoSpacing"/>
              <w:rPr>
                <w:b/>
              </w:rPr>
            </w:pPr>
            <w:r w:rsidRPr="009A1B25">
              <w:rPr>
                <w:b/>
              </w:rPr>
              <w:t>Action</w:t>
            </w:r>
          </w:p>
        </w:tc>
        <w:tc>
          <w:tcPr>
            <w:tcW w:w="1762" w:type="dxa"/>
            <w:shd w:val="clear" w:color="auto" w:fill="95B3D7" w:themeFill="accent1" w:themeFillTint="99"/>
          </w:tcPr>
          <w:p w14:paraId="69E32B3A" w14:textId="77777777" w:rsidR="009A1B25" w:rsidRPr="009A1B25" w:rsidRDefault="009A1B25" w:rsidP="008D581E">
            <w:pPr>
              <w:autoSpaceDE w:val="0"/>
              <w:autoSpaceDN w:val="0"/>
              <w:adjustRightInd w:val="0"/>
              <w:spacing w:line="360" w:lineRule="auto"/>
              <w:jc w:val="center"/>
              <w:rPr>
                <w:rFonts w:eastAsia="Times New Roman"/>
                <w:b/>
                <w:color w:val="000000"/>
              </w:rPr>
            </w:pPr>
            <w:r w:rsidRPr="009A1B25">
              <w:rPr>
                <w:rFonts w:eastAsia="Times New Roman"/>
                <w:b/>
                <w:color w:val="000000"/>
              </w:rPr>
              <w:t>Comment</w:t>
            </w:r>
          </w:p>
        </w:tc>
      </w:tr>
      <w:tr w:rsidR="009A1B25" w:rsidRPr="009A1B25" w14:paraId="502D381E" w14:textId="77777777" w:rsidTr="008D581E">
        <w:tc>
          <w:tcPr>
            <w:tcW w:w="3256" w:type="dxa"/>
            <w:shd w:val="clear" w:color="auto" w:fill="95B3D7" w:themeFill="accent1" w:themeFillTint="99"/>
          </w:tcPr>
          <w:p w14:paraId="58E7C0FA" w14:textId="77777777" w:rsidR="009A1B25" w:rsidRPr="009A1B25" w:rsidRDefault="009A1B25" w:rsidP="008D581E">
            <w:pPr>
              <w:pStyle w:val="NoSpacing"/>
            </w:pPr>
            <w:r w:rsidRPr="009A1B25">
              <w:t>Examination Results</w:t>
            </w:r>
          </w:p>
        </w:tc>
        <w:tc>
          <w:tcPr>
            <w:tcW w:w="1984" w:type="dxa"/>
            <w:shd w:val="clear" w:color="auto" w:fill="FFFFFF" w:themeFill="background1"/>
          </w:tcPr>
          <w:p w14:paraId="3CCE069B" w14:textId="77777777" w:rsidR="009A1B25" w:rsidRPr="009A1B25" w:rsidRDefault="009A1B25" w:rsidP="008D581E">
            <w:pPr>
              <w:pStyle w:val="NoSpacing"/>
            </w:pPr>
            <w:r w:rsidRPr="009A1B25">
              <w:t>Yes</w:t>
            </w:r>
          </w:p>
        </w:tc>
        <w:tc>
          <w:tcPr>
            <w:tcW w:w="1644" w:type="dxa"/>
            <w:shd w:val="clear" w:color="auto" w:fill="FFFFFF" w:themeFill="background1"/>
          </w:tcPr>
          <w:p w14:paraId="49000FDC" w14:textId="77777777" w:rsidR="009A1B25" w:rsidRPr="009A1B25" w:rsidRDefault="009A1B25" w:rsidP="008D581E">
            <w:pPr>
              <w:pStyle w:val="NoSpacing"/>
            </w:pPr>
            <w:r w:rsidRPr="009A1B25">
              <w:t>None</w:t>
            </w:r>
          </w:p>
        </w:tc>
        <w:tc>
          <w:tcPr>
            <w:tcW w:w="3147" w:type="dxa"/>
            <w:shd w:val="clear" w:color="auto" w:fill="FFFFFF" w:themeFill="background1"/>
          </w:tcPr>
          <w:p w14:paraId="6273D3EF" w14:textId="77777777" w:rsidR="009A1B25" w:rsidRPr="009A1B25" w:rsidRDefault="009A1B25" w:rsidP="008D581E">
            <w:pPr>
              <w:pStyle w:val="NoSpacing"/>
            </w:pPr>
            <w:r w:rsidRPr="009A1B25">
              <w:t>Current year + 6 years</w:t>
            </w:r>
          </w:p>
        </w:tc>
        <w:tc>
          <w:tcPr>
            <w:tcW w:w="2240" w:type="dxa"/>
            <w:shd w:val="clear" w:color="auto" w:fill="FFFFFF" w:themeFill="background1"/>
          </w:tcPr>
          <w:p w14:paraId="09EE3A40" w14:textId="77777777" w:rsidR="009A1B25" w:rsidRPr="009A1B25" w:rsidRDefault="009A1B25" w:rsidP="008D581E">
            <w:pPr>
              <w:pStyle w:val="NoSpacing"/>
            </w:pPr>
            <w:r w:rsidRPr="009A1B25">
              <w:t>Shred</w:t>
            </w:r>
          </w:p>
        </w:tc>
        <w:tc>
          <w:tcPr>
            <w:tcW w:w="1762" w:type="dxa"/>
            <w:shd w:val="clear" w:color="auto" w:fill="FFFFFF" w:themeFill="background1"/>
          </w:tcPr>
          <w:p w14:paraId="698536F5" w14:textId="77777777" w:rsidR="009A1B25" w:rsidRPr="009A1B25" w:rsidRDefault="009A1B25" w:rsidP="008D581E">
            <w:pPr>
              <w:autoSpaceDE w:val="0"/>
              <w:autoSpaceDN w:val="0"/>
              <w:adjustRightInd w:val="0"/>
              <w:spacing w:line="360" w:lineRule="auto"/>
              <w:rPr>
                <w:rFonts w:eastAsia="Times New Roman"/>
                <w:color w:val="000000"/>
              </w:rPr>
            </w:pPr>
          </w:p>
        </w:tc>
      </w:tr>
    </w:tbl>
    <w:p w14:paraId="7BC1BAF2" w14:textId="77777777" w:rsidR="009A1B25" w:rsidRPr="009A1B25" w:rsidRDefault="009A1B25" w:rsidP="009A1B25">
      <w:pPr>
        <w:spacing w:line="360" w:lineRule="auto"/>
        <w:rPr>
          <w:rFonts w:ascii="Arial" w:hAnsi="Arial" w:cs="Arial"/>
          <w:u w:val="single"/>
        </w:rPr>
      </w:pPr>
    </w:p>
    <w:p w14:paraId="1E2068C7" w14:textId="77777777" w:rsidR="009A1B25" w:rsidRPr="009A1B25" w:rsidRDefault="009A1B25" w:rsidP="009A1B25">
      <w:pPr>
        <w:spacing w:line="360" w:lineRule="auto"/>
        <w:rPr>
          <w:rFonts w:ascii="Arial" w:hAnsi="Arial" w:cs="Arial"/>
          <w:u w:val="single"/>
        </w:rPr>
      </w:pPr>
      <w:r w:rsidRPr="009A1B25">
        <w:rPr>
          <w:rFonts w:ascii="Arial" w:hAnsi="Arial" w:cs="Arial"/>
          <w:u w:val="single"/>
        </w:rPr>
        <w:t xml:space="preserve">Child Protection </w:t>
      </w:r>
    </w:p>
    <w:tbl>
      <w:tblPr>
        <w:tblStyle w:val="TableGrid"/>
        <w:tblW w:w="0" w:type="auto"/>
        <w:tblLook w:val="04A0" w:firstRow="1" w:lastRow="0" w:firstColumn="1" w:lastColumn="0" w:noHBand="0" w:noVBand="1"/>
      </w:tblPr>
      <w:tblGrid>
        <w:gridCol w:w="1542"/>
        <w:gridCol w:w="1403"/>
        <w:gridCol w:w="1652"/>
        <w:gridCol w:w="1327"/>
        <w:gridCol w:w="963"/>
        <w:gridCol w:w="1415"/>
      </w:tblGrid>
      <w:tr w:rsidR="009A1B25" w:rsidRPr="009A1B25" w14:paraId="4A476E5E" w14:textId="77777777" w:rsidTr="008D581E">
        <w:tc>
          <w:tcPr>
            <w:tcW w:w="2660" w:type="dxa"/>
            <w:shd w:val="clear" w:color="auto" w:fill="95B3D7" w:themeFill="accent1" w:themeFillTint="99"/>
          </w:tcPr>
          <w:p w14:paraId="5F08938C" w14:textId="77777777" w:rsidR="009A1B25" w:rsidRPr="009A1B25" w:rsidRDefault="009A1B25" w:rsidP="008D581E">
            <w:pPr>
              <w:pStyle w:val="NoSpacing"/>
              <w:rPr>
                <w:b/>
              </w:rPr>
            </w:pPr>
            <w:r w:rsidRPr="009A1B25">
              <w:rPr>
                <w:b/>
              </w:rPr>
              <w:t>Basic File Description</w:t>
            </w:r>
          </w:p>
        </w:tc>
        <w:tc>
          <w:tcPr>
            <w:tcW w:w="1417" w:type="dxa"/>
            <w:shd w:val="clear" w:color="auto" w:fill="95B3D7" w:themeFill="accent1" w:themeFillTint="99"/>
          </w:tcPr>
          <w:p w14:paraId="0BD1D245" w14:textId="77777777" w:rsidR="009A1B25" w:rsidRPr="009A1B25" w:rsidRDefault="009A1B25" w:rsidP="008D581E">
            <w:pPr>
              <w:pStyle w:val="NoSpacing"/>
              <w:rPr>
                <w:b/>
              </w:rPr>
            </w:pPr>
            <w:r w:rsidRPr="009A1B25">
              <w:rPr>
                <w:b/>
              </w:rPr>
              <w:t>Data Protection Issues</w:t>
            </w:r>
          </w:p>
        </w:tc>
        <w:tc>
          <w:tcPr>
            <w:tcW w:w="3261" w:type="dxa"/>
            <w:shd w:val="clear" w:color="auto" w:fill="95B3D7" w:themeFill="accent1" w:themeFillTint="99"/>
          </w:tcPr>
          <w:p w14:paraId="7EBB8220" w14:textId="77777777" w:rsidR="009A1B25" w:rsidRPr="009A1B25" w:rsidRDefault="009A1B25" w:rsidP="008D581E">
            <w:pPr>
              <w:pStyle w:val="NoSpacing"/>
              <w:rPr>
                <w:b/>
              </w:rPr>
            </w:pPr>
            <w:r w:rsidRPr="009A1B25">
              <w:rPr>
                <w:b/>
              </w:rPr>
              <w:t>Statutory Provision</w:t>
            </w:r>
          </w:p>
        </w:tc>
        <w:tc>
          <w:tcPr>
            <w:tcW w:w="2126" w:type="dxa"/>
            <w:shd w:val="clear" w:color="auto" w:fill="95B3D7" w:themeFill="accent1" w:themeFillTint="99"/>
          </w:tcPr>
          <w:p w14:paraId="292CBBE3" w14:textId="77777777" w:rsidR="009A1B25" w:rsidRPr="009A1B25" w:rsidRDefault="009A1B25" w:rsidP="008D581E">
            <w:pPr>
              <w:pStyle w:val="NoSpacing"/>
              <w:rPr>
                <w:b/>
              </w:rPr>
            </w:pPr>
            <w:r w:rsidRPr="009A1B25">
              <w:rPr>
                <w:b/>
              </w:rPr>
              <w:t>Retention Period</w:t>
            </w:r>
          </w:p>
        </w:tc>
        <w:tc>
          <w:tcPr>
            <w:tcW w:w="992" w:type="dxa"/>
            <w:shd w:val="clear" w:color="auto" w:fill="95B3D7" w:themeFill="accent1" w:themeFillTint="99"/>
          </w:tcPr>
          <w:p w14:paraId="2DEDCF4F" w14:textId="77777777" w:rsidR="009A1B25" w:rsidRPr="009A1B25" w:rsidRDefault="009A1B25" w:rsidP="008D581E">
            <w:pPr>
              <w:pStyle w:val="NoSpacing"/>
              <w:rPr>
                <w:b/>
              </w:rPr>
            </w:pPr>
            <w:r w:rsidRPr="009A1B25">
              <w:rPr>
                <w:b/>
              </w:rPr>
              <w:t>Action</w:t>
            </w:r>
          </w:p>
        </w:tc>
        <w:tc>
          <w:tcPr>
            <w:tcW w:w="3683" w:type="dxa"/>
            <w:shd w:val="clear" w:color="auto" w:fill="95B3D7" w:themeFill="accent1" w:themeFillTint="99"/>
          </w:tcPr>
          <w:p w14:paraId="4ACD3C6F" w14:textId="77777777" w:rsidR="009A1B25" w:rsidRPr="009A1B25" w:rsidRDefault="009A1B25" w:rsidP="008D581E">
            <w:pPr>
              <w:pStyle w:val="NoSpacing"/>
              <w:rPr>
                <w:b/>
              </w:rPr>
            </w:pPr>
            <w:r w:rsidRPr="009A1B25">
              <w:rPr>
                <w:b/>
              </w:rPr>
              <w:t>Comment</w:t>
            </w:r>
          </w:p>
        </w:tc>
      </w:tr>
      <w:tr w:rsidR="009A1B25" w:rsidRPr="009A1B25" w14:paraId="1691E04A" w14:textId="77777777" w:rsidTr="008D581E">
        <w:tc>
          <w:tcPr>
            <w:tcW w:w="2660" w:type="dxa"/>
            <w:shd w:val="clear" w:color="auto" w:fill="95B3D7" w:themeFill="accent1" w:themeFillTint="99"/>
          </w:tcPr>
          <w:p w14:paraId="4D39B23A" w14:textId="77777777" w:rsidR="009A1B25" w:rsidRPr="009A1B25" w:rsidRDefault="009A1B25" w:rsidP="008D581E">
            <w:pPr>
              <w:pStyle w:val="NoSpacing"/>
            </w:pPr>
            <w:r w:rsidRPr="009A1B25">
              <w:t>Child Protection Records</w:t>
            </w:r>
          </w:p>
        </w:tc>
        <w:tc>
          <w:tcPr>
            <w:tcW w:w="1417" w:type="dxa"/>
            <w:shd w:val="clear" w:color="auto" w:fill="FFFFFF" w:themeFill="background1"/>
          </w:tcPr>
          <w:p w14:paraId="1544D909" w14:textId="77777777" w:rsidR="009A1B25" w:rsidRPr="009A1B25" w:rsidRDefault="009A1B25" w:rsidP="008D581E">
            <w:pPr>
              <w:pStyle w:val="NoSpacing"/>
            </w:pPr>
            <w:r w:rsidRPr="009A1B25">
              <w:t>Yes</w:t>
            </w:r>
          </w:p>
        </w:tc>
        <w:tc>
          <w:tcPr>
            <w:tcW w:w="3261" w:type="dxa"/>
            <w:shd w:val="clear" w:color="auto" w:fill="FFFFFF" w:themeFill="background1"/>
          </w:tcPr>
          <w:p w14:paraId="003118E2" w14:textId="77777777" w:rsidR="009A1B25" w:rsidRPr="009A1B25" w:rsidRDefault="009A1B25" w:rsidP="008D581E">
            <w:pPr>
              <w:pStyle w:val="NoSpacing"/>
            </w:pPr>
            <w:r w:rsidRPr="009A1B25">
              <w:t xml:space="preserve">Education Act 2002 s.172, Safeguarding Children in Education, All Wales Child </w:t>
            </w:r>
            <w:r w:rsidRPr="009A1B25">
              <w:lastRenderedPageBreak/>
              <w:t>Protection Procedures</w:t>
            </w:r>
          </w:p>
        </w:tc>
        <w:tc>
          <w:tcPr>
            <w:tcW w:w="2126" w:type="dxa"/>
            <w:shd w:val="clear" w:color="auto" w:fill="FFFFFF" w:themeFill="background1"/>
          </w:tcPr>
          <w:p w14:paraId="348F7EFA" w14:textId="77777777" w:rsidR="009A1B25" w:rsidRPr="009A1B25" w:rsidRDefault="009A1B25" w:rsidP="008D581E">
            <w:pPr>
              <w:pStyle w:val="NoSpacing"/>
            </w:pPr>
            <w:r w:rsidRPr="009A1B25">
              <w:lastRenderedPageBreak/>
              <w:t>DOB + 35 years*</w:t>
            </w:r>
          </w:p>
        </w:tc>
        <w:tc>
          <w:tcPr>
            <w:tcW w:w="992" w:type="dxa"/>
            <w:shd w:val="clear" w:color="auto" w:fill="FFFFFF" w:themeFill="background1"/>
          </w:tcPr>
          <w:p w14:paraId="337BE236" w14:textId="77777777" w:rsidR="009A1B25" w:rsidRPr="009A1B25" w:rsidRDefault="009A1B25" w:rsidP="008D581E">
            <w:pPr>
              <w:pStyle w:val="NoSpacing"/>
            </w:pPr>
            <w:r w:rsidRPr="009A1B25">
              <w:t xml:space="preserve">Shred </w:t>
            </w:r>
          </w:p>
        </w:tc>
        <w:tc>
          <w:tcPr>
            <w:tcW w:w="3683" w:type="dxa"/>
            <w:shd w:val="clear" w:color="auto" w:fill="FFFFFF" w:themeFill="background1"/>
          </w:tcPr>
          <w:p w14:paraId="658DD69E" w14:textId="77777777" w:rsidR="009A1B25" w:rsidRPr="009A1B25" w:rsidRDefault="009A1B25" w:rsidP="008D581E">
            <w:pPr>
              <w:pStyle w:val="NoSpacing"/>
            </w:pPr>
            <w:r w:rsidRPr="009A1B25">
              <w:t>Child protection information</w:t>
            </w:r>
          </w:p>
          <w:p w14:paraId="6F5D9A13" w14:textId="77777777" w:rsidR="009A1B25" w:rsidRPr="009A1B25" w:rsidRDefault="009A1B25" w:rsidP="008D581E">
            <w:pPr>
              <w:pStyle w:val="NoSpacing"/>
            </w:pPr>
            <w:r w:rsidRPr="009A1B25">
              <w:t xml:space="preserve">must be copied and sent under separate cover to new </w:t>
            </w:r>
            <w:r w:rsidRPr="009A1B25">
              <w:lastRenderedPageBreak/>
              <w:t>school/ college whilst the child is still under 18 (i.e. the information does not need to be sent to a university for example). Where a child is removed from roll to be educated at home,</w:t>
            </w:r>
          </w:p>
          <w:p w14:paraId="3C36DC6D" w14:textId="77777777" w:rsidR="009A1B25" w:rsidRPr="009A1B25" w:rsidRDefault="009A1B25" w:rsidP="008D581E">
            <w:pPr>
              <w:pStyle w:val="NoSpacing"/>
            </w:pPr>
            <w:r w:rsidRPr="009A1B25">
              <w:t>the file should be copied to the</w:t>
            </w:r>
          </w:p>
          <w:p w14:paraId="68E5CAA3" w14:textId="77777777" w:rsidR="009A1B25" w:rsidRPr="009A1B25" w:rsidRDefault="009A1B25" w:rsidP="008D581E">
            <w:pPr>
              <w:pStyle w:val="NoSpacing"/>
            </w:pPr>
            <w:r w:rsidRPr="009A1B25">
              <w:t>local education authority</w:t>
            </w:r>
          </w:p>
        </w:tc>
      </w:tr>
    </w:tbl>
    <w:p w14:paraId="61C988F9" w14:textId="77777777" w:rsidR="009A1B25" w:rsidRPr="009A1B25" w:rsidRDefault="009A1B25" w:rsidP="009A1B25">
      <w:pPr>
        <w:spacing w:line="360" w:lineRule="auto"/>
        <w:rPr>
          <w:rFonts w:ascii="Arial" w:hAnsi="Arial" w:cs="Arial"/>
          <w:u w:val="single"/>
        </w:rPr>
      </w:pPr>
    </w:p>
    <w:p w14:paraId="7BE36E2F" w14:textId="77777777" w:rsidR="009A1B25" w:rsidRPr="009A1B25" w:rsidRDefault="009A1B25" w:rsidP="009A1B25">
      <w:pPr>
        <w:pStyle w:val="NoSpacing"/>
        <w:rPr>
          <w:bCs/>
        </w:rPr>
      </w:pPr>
      <w:r w:rsidRPr="009A1B25">
        <w:t xml:space="preserve">* This retention period should be kept under review and </w:t>
      </w:r>
      <w:proofErr w:type="gramStart"/>
      <w:r w:rsidRPr="009A1B25">
        <w:t>take into account</w:t>
      </w:r>
      <w:proofErr w:type="gramEnd"/>
      <w:r w:rsidRPr="009A1B25">
        <w:t xml:space="preserve"> guidance issued from Welsh Government and / or the Independent Inquiry into Child Sexual Abuse [IICSA] as further guidance is issued and the inquiry progresses. The </w:t>
      </w:r>
      <w:r w:rsidRPr="009A1B25">
        <w:rPr>
          <w:bCs/>
        </w:rPr>
        <w:t xml:space="preserve">Independent Inquiry into Child Sexual Abuse (IISCA) has advised no records that meet the broad remit of the Inquiry should be deleted at all and should be retained. This DOB </w:t>
      </w:r>
      <w:proofErr w:type="gramStart"/>
      <w:r w:rsidRPr="009A1B25">
        <w:rPr>
          <w:bCs/>
        </w:rPr>
        <w:t>+35 year</w:t>
      </w:r>
      <w:proofErr w:type="gramEnd"/>
      <w:r w:rsidRPr="009A1B25">
        <w:rPr>
          <w:bCs/>
        </w:rPr>
        <w:t xml:space="preserve"> policy is to be read in conjunction with guidance and recommendations issued as part of that Inquiry. The length of time set is reflective of seeking to achieve 3 key aims of: 1. Protecting other children 2. Furthering the data access rights of the child, 3. To ensure data that is within the scope of the IICSA is not prematurely deleted. </w:t>
      </w:r>
      <w:hyperlink r:id="rId15" w:history="1">
        <w:r w:rsidRPr="009A1B25">
          <w:rPr>
            <w:rStyle w:val="Hyperlink"/>
            <w:bCs/>
          </w:rPr>
          <w:t>https://www.iicsa.org.uk/</w:t>
        </w:r>
      </w:hyperlink>
      <w:r w:rsidRPr="009A1B25">
        <w:rPr>
          <w:bCs/>
        </w:rPr>
        <w:t xml:space="preserve"> and </w:t>
      </w:r>
      <w:hyperlink r:id="rId16" w:history="1">
        <w:r w:rsidRPr="009A1B25">
          <w:rPr>
            <w:rStyle w:val="Hyperlink"/>
            <w:bCs/>
          </w:rPr>
          <w:t>https://www.iicsa.org.uk/key-documents/91/view/inquiry-opening-statement.pdf</w:t>
        </w:r>
      </w:hyperlink>
    </w:p>
    <w:p w14:paraId="3B22BB7D" w14:textId="77777777" w:rsidR="009A1B25" w:rsidRPr="009A1B25" w:rsidRDefault="009A1B25" w:rsidP="009A1B25">
      <w:pPr>
        <w:autoSpaceDE w:val="0"/>
        <w:autoSpaceDN w:val="0"/>
        <w:adjustRightInd w:val="0"/>
        <w:spacing w:line="360" w:lineRule="auto"/>
        <w:jc w:val="right"/>
        <w:rPr>
          <w:rFonts w:ascii="Arial" w:hAnsi="Arial" w:cs="Arial"/>
          <w:b/>
          <w:color w:val="000000"/>
          <w:u w:val="single"/>
        </w:rPr>
      </w:pPr>
      <w:r w:rsidRPr="009A1B25">
        <w:rPr>
          <w:rFonts w:ascii="Arial" w:hAnsi="Arial" w:cs="Arial"/>
          <w:b/>
          <w:color w:val="000000"/>
          <w:u w:val="single"/>
        </w:rPr>
        <w:br/>
      </w:r>
      <w:r w:rsidRPr="009A1B25">
        <w:rPr>
          <w:rFonts w:ascii="Arial" w:hAnsi="Arial" w:cs="Arial"/>
          <w:b/>
          <w:color w:val="000000"/>
          <w:u w:val="single"/>
        </w:rPr>
        <w:br/>
      </w:r>
    </w:p>
    <w:p w14:paraId="17B246DD" w14:textId="77777777" w:rsidR="009A1B25" w:rsidRPr="009A1B25" w:rsidRDefault="009A1B25" w:rsidP="009A1B25">
      <w:pPr>
        <w:autoSpaceDE w:val="0"/>
        <w:autoSpaceDN w:val="0"/>
        <w:adjustRightInd w:val="0"/>
        <w:spacing w:line="360" w:lineRule="auto"/>
        <w:jc w:val="right"/>
        <w:rPr>
          <w:rFonts w:ascii="Arial" w:hAnsi="Arial" w:cs="Arial"/>
          <w:b/>
          <w:color w:val="000000"/>
          <w:u w:val="single"/>
        </w:rPr>
      </w:pPr>
    </w:p>
    <w:p w14:paraId="6BF89DA3" w14:textId="77777777" w:rsidR="009A1B25" w:rsidRPr="009A1B25" w:rsidRDefault="009A1B25" w:rsidP="009A1B25">
      <w:pPr>
        <w:autoSpaceDE w:val="0"/>
        <w:autoSpaceDN w:val="0"/>
        <w:adjustRightInd w:val="0"/>
        <w:spacing w:line="360" w:lineRule="auto"/>
        <w:jc w:val="right"/>
        <w:rPr>
          <w:rFonts w:ascii="Arial" w:hAnsi="Arial" w:cs="Arial"/>
          <w:b/>
          <w:color w:val="000000"/>
          <w:u w:val="single"/>
        </w:rPr>
      </w:pPr>
    </w:p>
    <w:p w14:paraId="5C3E0E74" w14:textId="77777777" w:rsidR="009A1B25" w:rsidRPr="009A1B25" w:rsidRDefault="009A1B25" w:rsidP="009A1B25">
      <w:pPr>
        <w:autoSpaceDE w:val="0"/>
        <w:autoSpaceDN w:val="0"/>
        <w:adjustRightInd w:val="0"/>
        <w:spacing w:line="360" w:lineRule="auto"/>
        <w:jc w:val="right"/>
        <w:rPr>
          <w:rFonts w:ascii="Arial" w:hAnsi="Arial" w:cs="Arial"/>
          <w:b/>
          <w:color w:val="000000"/>
          <w:u w:val="single"/>
        </w:rPr>
      </w:pPr>
    </w:p>
    <w:p w14:paraId="66A1FAB9" w14:textId="77777777" w:rsidR="009A1B25" w:rsidRPr="009A1B25" w:rsidRDefault="009A1B25" w:rsidP="009A1B25">
      <w:pPr>
        <w:autoSpaceDE w:val="0"/>
        <w:autoSpaceDN w:val="0"/>
        <w:adjustRightInd w:val="0"/>
        <w:spacing w:line="360" w:lineRule="auto"/>
        <w:jc w:val="right"/>
        <w:rPr>
          <w:rFonts w:ascii="Arial" w:hAnsi="Arial" w:cs="Arial"/>
          <w:b/>
          <w:color w:val="000000"/>
          <w:u w:val="single"/>
        </w:rPr>
      </w:pPr>
    </w:p>
    <w:p w14:paraId="348D7875" w14:textId="77777777" w:rsidR="009A1B25" w:rsidRPr="009A1B25" w:rsidRDefault="009A1B25" w:rsidP="009A1B25">
      <w:pPr>
        <w:autoSpaceDE w:val="0"/>
        <w:autoSpaceDN w:val="0"/>
        <w:adjustRightInd w:val="0"/>
        <w:spacing w:line="360" w:lineRule="auto"/>
        <w:jc w:val="right"/>
        <w:rPr>
          <w:rFonts w:ascii="Arial" w:hAnsi="Arial" w:cs="Arial"/>
          <w:b/>
          <w:color w:val="000000"/>
          <w:u w:val="single"/>
        </w:rPr>
      </w:pPr>
      <w:r w:rsidRPr="009A1B25">
        <w:rPr>
          <w:rFonts w:ascii="Arial" w:hAnsi="Arial" w:cs="Arial"/>
          <w:b/>
          <w:color w:val="000000"/>
          <w:u w:val="single"/>
        </w:rPr>
        <w:lastRenderedPageBreak/>
        <w:t>Appendix 5</w:t>
      </w:r>
    </w:p>
    <w:p w14:paraId="142CFFAF" w14:textId="77777777" w:rsidR="009A1B25" w:rsidRPr="009A1B25" w:rsidRDefault="009A1B25" w:rsidP="009A1B25">
      <w:pPr>
        <w:autoSpaceDE w:val="0"/>
        <w:autoSpaceDN w:val="0"/>
        <w:adjustRightInd w:val="0"/>
        <w:spacing w:line="360" w:lineRule="auto"/>
        <w:jc w:val="center"/>
        <w:rPr>
          <w:rFonts w:ascii="Arial" w:hAnsi="Arial" w:cs="Arial"/>
          <w:b/>
          <w:color w:val="000000"/>
          <w:u w:val="single"/>
        </w:rPr>
      </w:pPr>
      <w:r w:rsidRPr="009A1B25">
        <w:rPr>
          <w:rFonts w:ascii="Arial" w:hAnsi="Arial" w:cs="Arial"/>
          <w:b/>
          <w:color w:val="000000"/>
          <w:u w:val="single"/>
        </w:rPr>
        <w:t>Useful Web Resources</w:t>
      </w:r>
    </w:p>
    <w:p w14:paraId="5B982E61" w14:textId="77777777" w:rsidR="009A1B25" w:rsidRPr="009A1B25" w:rsidRDefault="009A1B25" w:rsidP="009A1B25">
      <w:pPr>
        <w:autoSpaceDE w:val="0"/>
        <w:autoSpaceDN w:val="0"/>
        <w:adjustRightInd w:val="0"/>
        <w:spacing w:line="360" w:lineRule="auto"/>
        <w:rPr>
          <w:rFonts w:ascii="Arial" w:hAnsi="Arial" w:cs="Arial"/>
          <w:b/>
          <w:color w:val="000000"/>
          <w:u w:val="single"/>
        </w:rPr>
      </w:pPr>
      <w:r w:rsidRPr="009A1B25">
        <w:rPr>
          <w:rFonts w:ascii="Arial" w:hAnsi="Arial" w:cs="Arial"/>
          <w:b/>
          <w:color w:val="000000"/>
          <w:u w:val="single"/>
        </w:rPr>
        <w:t>Records Requests</w:t>
      </w:r>
    </w:p>
    <w:p w14:paraId="5E7DD58B"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ICO Guidance – Data Protection Advice for Schools</w:t>
      </w:r>
    </w:p>
    <w:p w14:paraId="3A20297B" w14:textId="77777777" w:rsidR="009A1B25" w:rsidRPr="009A1B25" w:rsidRDefault="00BC4AE4" w:rsidP="009A1B25">
      <w:pPr>
        <w:pStyle w:val="ListParagraph"/>
        <w:autoSpaceDE w:val="0"/>
        <w:autoSpaceDN w:val="0"/>
        <w:adjustRightInd w:val="0"/>
        <w:spacing w:after="0" w:line="360" w:lineRule="auto"/>
        <w:rPr>
          <w:rFonts w:ascii="Arial" w:eastAsia="Times New Roman" w:hAnsi="Arial" w:cs="Arial"/>
          <w:color w:val="000000"/>
          <w:lang w:eastAsia="en-GB"/>
        </w:rPr>
      </w:pPr>
      <w:hyperlink r:id="rId17" w:history="1">
        <w:r w:rsidR="009A1B25" w:rsidRPr="009A1B25">
          <w:rPr>
            <w:rStyle w:val="Hyperlink"/>
            <w:rFonts w:ascii="Arial" w:eastAsia="Times New Roman" w:hAnsi="Arial" w:cs="Arial"/>
            <w:lang w:eastAsia="en-GB"/>
          </w:rPr>
          <w:t>https://ico.org.uk/for-organisations/education/</w:t>
        </w:r>
      </w:hyperlink>
    </w:p>
    <w:p w14:paraId="76BB753C"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4E939707"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Subject Access Code of Practice</w:t>
      </w:r>
    </w:p>
    <w:p w14:paraId="445D2983" w14:textId="77777777" w:rsidR="009A1B25" w:rsidRPr="009A1B25" w:rsidRDefault="00BC4AE4" w:rsidP="009A1B25">
      <w:pPr>
        <w:pStyle w:val="ListParagraph"/>
        <w:autoSpaceDE w:val="0"/>
        <w:autoSpaceDN w:val="0"/>
        <w:adjustRightInd w:val="0"/>
        <w:spacing w:after="0" w:line="360" w:lineRule="auto"/>
        <w:rPr>
          <w:rFonts w:ascii="Arial" w:eastAsia="Times New Roman" w:hAnsi="Arial" w:cs="Arial"/>
          <w:color w:val="000000"/>
          <w:lang w:eastAsia="en-GB"/>
        </w:rPr>
      </w:pPr>
      <w:hyperlink r:id="rId18" w:history="1">
        <w:r w:rsidR="009A1B25" w:rsidRPr="009A1B25">
          <w:rPr>
            <w:rStyle w:val="Hyperlink"/>
            <w:rFonts w:ascii="Arial" w:eastAsia="Times New Roman" w:hAnsi="Arial" w:cs="Arial"/>
            <w:lang w:eastAsia="en-GB"/>
          </w:rPr>
          <w:t>https://ico.org.uk/media/for-organisations/documents/1065/subject-access-code-of-practice.pdf</w:t>
        </w:r>
      </w:hyperlink>
    </w:p>
    <w:p w14:paraId="71622305" w14:textId="77777777" w:rsidR="009A1B25" w:rsidRPr="009A1B25" w:rsidRDefault="00BC4AE4" w:rsidP="009A1B25">
      <w:pPr>
        <w:pStyle w:val="ListParagraph"/>
        <w:autoSpaceDE w:val="0"/>
        <w:autoSpaceDN w:val="0"/>
        <w:adjustRightInd w:val="0"/>
        <w:spacing w:after="0" w:line="360" w:lineRule="auto"/>
        <w:rPr>
          <w:rFonts w:ascii="Arial" w:eastAsia="Times New Roman" w:hAnsi="Arial" w:cs="Arial"/>
          <w:color w:val="000000"/>
          <w:lang w:eastAsia="en-GB"/>
        </w:rPr>
      </w:pPr>
      <w:hyperlink r:id="rId19" w:history="1">
        <w:r w:rsidR="009A1B25" w:rsidRPr="009A1B25">
          <w:rPr>
            <w:rStyle w:val="Hyperlink"/>
            <w:rFonts w:ascii="Arial" w:eastAsia="Times New Roman" w:hAnsi="Arial" w:cs="Arial"/>
            <w:lang w:eastAsia="en-GB"/>
          </w:rPr>
          <w:t>https://ico.org.uk/for-organisations/guide-to-data-protection/principle-6-rights/subject-access-request/</w:t>
        </w:r>
      </w:hyperlink>
    </w:p>
    <w:p w14:paraId="513DA1E0"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161D4004"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Circular 18 /2006 Educational Records, School Reports and the Common Transfer System</w:t>
      </w:r>
    </w:p>
    <w:p w14:paraId="7BB09BAD" w14:textId="77777777" w:rsidR="009A1B25" w:rsidRPr="009A1B25" w:rsidRDefault="009A1B25" w:rsidP="009A1B25">
      <w:pPr>
        <w:autoSpaceDE w:val="0"/>
        <w:autoSpaceDN w:val="0"/>
        <w:adjustRightInd w:val="0"/>
        <w:spacing w:line="360" w:lineRule="auto"/>
        <w:ind w:left="709"/>
        <w:rPr>
          <w:rFonts w:ascii="Arial" w:hAnsi="Arial" w:cs="Arial"/>
          <w:color w:val="000000"/>
        </w:rPr>
      </w:pPr>
      <w:r w:rsidRPr="009A1B25">
        <w:rPr>
          <w:rFonts w:ascii="Arial" w:hAnsi="Arial" w:cs="Arial"/>
          <w:color w:val="000000"/>
        </w:rPr>
        <w:tab/>
      </w:r>
      <w:hyperlink r:id="rId20" w:history="1">
        <w:r w:rsidRPr="009A1B25">
          <w:rPr>
            <w:rStyle w:val="Hyperlink"/>
            <w:rFonts w:ascii="Arial" w:hAnsi="Arial" w:cs="Arial"/>
          </w:rPr>
          <w:t>http://gov.wales/about/foi/publications-catalogue/circular/circulars2006/1552927/?lang=en</w:t>
        </w:r>
      </w:hyperlink>
    </w:p>
    <w:p w14:paraId="75CAC6F5"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30A1F3AE"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Publication of Exam Results Guidance</w:t>
      </w:r>
    </w:p>
    <w:p w14:paraId="56CCAFA8" w14:textId="77777777" w:rsidR="009A1B25" w:rsidRPr="009A1B25" w:rsidRDefault="009A1B25" w:rsidP="009A1B25">
      <w:pPr>
        <w:autoSpaceDE w:val="0"/>
        <w:autoSpaceDN w:val="0"/>
        <w:adjustRightInd w:val="0"/>
        <w:spacing w:line="360" w:lineRule="auto"/>
        <w:rPr>
          <w:rFonts w:ascii="Arial" w:hAnsi="Arial" w:cs="Arial"/>
          <w:color w:val="000000"/>
        </w:rPr>
      </w:pPr>
      <w:r w:rsidRPr="009A1B25">
        <w:rPr>
          <w:rFonts w:ascii="Arial" w:hAnsi="Arial" w:cs="Arial"/>
          <w:color w:val="000000"/>
        </w:rPr>
        <w:tab/>
      </w:r>
      <w:hyperlink r:id="rId21" w:history="1">
        <w:r w:rsidRPr="009A1B25">
          <w:rPr>
            <w:rStyle w:val="Hyperlink"/>
            <w:rFonts w:ascii="Arial" w:hAnsi="Arial" w:cs="Arial"/>
          </w:rPr>
          <w:t>https://ico.org.uk/for-the-public/schools/exam-results/</w:t>
        </w:r>
      </w:hyperlink>
    </w:p>
    <w:p w14:paraId="66060428" w14:textId="77777777" w:rsidR="009A1B25" w:rsidRPr="009A1B25" w:rsidRDefault="009A1B25" w:rsidP="009A1B25">
      <w:pPr>
        <w:autoSpaceDE w:val="0"/>
        <w:autoSpaceDN w:val="0"/>
        <w:adjustRightInd w:val="0"/>
        <w:spacing w:line="360" w:lineRule="auto"/>
        <w:rPr>
          <w:rFonts w:ascii="Arial" w:hAnsi="Arial" w:cs="Arial"/>
          <w:color w:val="000000"/>
        </w:rPr>
      </w:pPr>
    </w:p>
    <w:p w14:paraId="2989DB47"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Pupil Information (Wales) Regulations 2011</w:t>
      </w:r>
    </w:p>
    <w:p w14:paraId="64090AAA" w14:textId="77777777" w:rsidR="009A1B25" w:rsidRPr="009A1B25" w:rsidRDefault="00BC4AE4" w:rsidP="009A1B25">
      <w:pPr>
        <w:pStyle w:val="ListParagraph"/>
        <w:autoSpaceDE w:val="0"/>
        <w:autoSpaceDN w:val="0"/>
        <w:adjustRightInd w:val="0"/>
        <w:spacing w:after="0" w:line="360" w:lineRule="auto"/>
        <w:rPr>
          <w:rStyle w:val="Hyperlink"/>
          <w:rFonts w:ascii="Arial" w:eastAsia="Times New Roman" w:hAnsi="Arial" w:cs="Arial"/>
          <w:lang w:eastAsia="en-GB"/>
        </w:rPr>
      </w:pPr>
      <w:hyperlink r:id="rId22" w:history="1">
        <w:r w:rsidR="009A1B25" w:rsidRPr="009A1B25">
          <w:rPr>
            <w:rStyle w:val="Hyperlink"/>
            <w:rFonts w:ascii="Arial" w:eastAsia="Times New Roman" w:hAnsi="Arial" w:cs="Arial"/>
            <w:lang w:eastAsia="en-GB"/>
          </w:rPr>
          <w:t>http://www.legislation.gov.uk/wsi/2011/1942/made</w:t>
        </w:r>
      </w:hyperlink>
    </w:p>
    <w:p w14:paraId="1D0656FE" w14:textId="77777777" w:rsidR="009A1B25" w:rsidRPr="009A1B25" w:rsidRDefault="009A1B25" w:rsidP="009A1B25">
      <w:pPr>
        <w:pStyle w:val="ListParagraph"/>
        <w:autoSpaceDE w:val="0"/>
        <w:autoSpaceDN w:val="0"/>
        <w:adjustRightInd w:val="0"/>
        <w:spacing w:after="0" w:line="360" w:lineRule="auto"/>
        <w:rPr>
          <w:rStyle w:val="Hyperlink"/>
          <w:rFonts w:ascii="Arial" w:eastAsia="Times New Roman" w:hAnsi="Arial" w:cs="Arial"/>
          <w:lang w:eastAsia="en-GB"/>
        </w:rPr>
      </w:pPr>
    </w:p>
    <w:p w14:paraId="7B37605A"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32B8BEE5" w14:textId="77777777" w:rsidR="009A1B25" w:rsidRPr="009A1B25" w:rsidRDefault="009A1B25" w:rsidP="009A1B25">
      <w:pPr>
        <w:autoSpaceDE w:val="0"/>
        <w:autoSpaceDN w:val="0"/>
        <w:adjustRightInd w:val="0"/>
        <w:spacing w:line="360" w:lineRule="auto"/>
        <w:rPr>
          <w:rFonts w:ascii="Arial" w:hAnsi="Arial" w:cs="Arial"/>
          <w:b/>
          <w:color w:val="000000"/>
          <w:u w:val="single"/>
        </w:rPr>
      </w:pPr>
      <w:r w:rsidRPr="009A1B25">
        <w:rPr>
          <w:rFonts w:ascii="Arial" w:hAnsi="Arial" w:cs="Arial"/>
          <w:b/>
          <w:color w:val="000000"/>
          <w:u w:val="single"/>
        </w:rPr>
        <w:t>Data Breaches</w:t>
      </w:r>
    </w:p>
    <w:p w14:paraId="5934D52E"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ICO Guidance – Data Security Breach Management</w:t>
      </w:r>
    </w:p>
    <w:p w14:paraId="54E23D12" w14:textId="77777777" w:rsidR="009A1B25" w:rsidRPr="009A1B25" w:rsidRDefault="00BC4AE4" w:rsidP="009A1B25">
      <w:pPr>
        <w:pStyle w:val="ListParagraph"/>
        <w:autoSpaceDE w:val="0"/>
        <w:autoSpaceDN w:val="0"/>
        <w:adjustRightInd w:val="0"/>
        <w:spacing w:after="0" w:line="360" w:lineRule="auto"/>
        <w:rPr>
          <w:rFonts w:ascii="Arial" w:eastAsia="Times New Roman" w:hAnsi="Arial" w:cs="Arial"/>
          <w:color w:val="000000"/>
          <w:lang w:eastAsia="en-GB"/>
        </w:rPr>
      </w:pPr>
      <w:hyperlink r:id="rId23" w:history="1">
        <w:r w:rsidR="009A1B25" w:rsidRPr="009A1B25">
          <w:rPr>
            <w:rStyle w:val="Hyperlink"/>
            <w:rFonts w:ascii="Arial" w:eastAsia="Times New Roman" w:hAnsi="Arial" w:cs="Arial"/>
            <w:lang w:eastAsia="en-GB"/>
          </w:rPr>
          <w:t>https://ico.org.uk/media/for-organisations/documents/1562/guidance_on_data_security_breach_management.pdf</w:t>
        </w:r>
      </w:hyperlink>
    </w:p>
    <w:p w14:paraId="394798F2"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1B5FA6A8" w14:textId="77777777" w:rsidR="009A1B25" w:rsidRPr="009A1B25" w:rsidRDefault="009A1B25" w:rsidP="009A1B25">
      <w:pPr>
        <w:pStyle w:val="ListParagraph"/>
        <w:numPr>
          <w:ilvl w:val="0"/>
          <w:numId w:val="16"/>
        </w:numPr>
        <w:autoSpaceDE w:val="0"/>
        <w:autoSpaceDN w:val="0"/>
        <w:adjustRightInd w:val="0"/>
        <w:spacing w:after="0" w:line="360" w:lineRule="auto"/>
        <w:rPr>
          <w:rFonts w:ascii="Arial" w:eastAsia="Times New Roman" w:hAnsi="Arial" w:cs="Arial"/>
          <w:color w:val="000000"/>
          <w:lang w:eastAsia="en-GB"/>
        </w:rPr>
      </w:pPr>
      <w:r w:rsidRPr="009A1B25">
        <w:rPr>
          <w:rFonts w:ascii="Arial" w:eastAsia="Times New Roman" w:hAnsi="Arial" w:cs="Arial"/>
          <w:color w:val="000000"/>
          <w:lang w:eastAsia="en-GB"/>
        </w:rPr>
        <w:t>Art 29 Working Party Guidance on Personal Data Breach Notification</w:t>
      </w:r>
    </w:p>
    <w:p w14:paraId="5E5370D0" w14:textId="77777777" w:rsidR="009A1B25" w:rsidRPr="009A1B25" w:rsidRDefault="00BC4AE4" w:rsidP="009A1B25">
      <w:pPr>
        <w:pStyle w:val="ListParagraph"/>
        <w:autoSpaceDE w:val="0"/>
        <w:autoSpaceDN w:val="0"/>
        <w:adjustRightInd w:val="0"/>
        <w:spacing w:after="0" w:line="360" w:lineRule="auto"/>
        <w:rPr>
          <w:rFonts w:ascii="Arial" w:eastAsia="Times New Roman" w:hAnsi="Arial" w:cs="Arial"/>
          <w:color w:val="000000"/>
          <w:lang w:eastAsia="en-GB"/>
        </w:rPr>
      </w:pPr>
      <w:hyperlink r:id="rId24" w:history="1">
        <w:r w:rsidR="009A1B25" w:rsidRPr="009A1B25">
          <w:rPr>
            <w:rStyle w:val="Hyperlink"/>
            <w:rFonts w:ascii="Arial" w:eastAsia="Times New Roman" w:hAnsi="Arial" w:cs="Arial"/>
            <w:lang w:eastAsia="en-GB"/>
          </w:rPr>
          <w:t>http://ec.europa.eu/newsroom/article29/item-detail.cfm?item_id=612052</w:t>
        </w:r>
      </w:hyperlink>
    </w:p>
    <w:p w14:paraId="3889A505"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29079D35" w14:textId="77777777" w:rsidR="009A1B25" w:rsidRPr="009A1B25" w:rsidRDefault="009A1B25" w:rsidP="009A1B25">
      <w:pPr>
        <w:autoSpaceDE w:val="0"/>
        <w:autoSpaceDN w:val="0"/>
        <w:adjustRightInd w:val="0"/>
        <w:spacing w:line="360" w:lineRule="auto"/>
        <w:rPr>
          <w:rFonts w:ascii="Arial" w:hAnsi="Arial" w:cs="Arial"/>
          <w:b/>
          <w:color w:val="000000"/>
          <w:u w:val="single"/>
        </w:rPr>
      </w:pPr>
    </w:p>
    <w:p w14:paraId="795BD3A3" w14:textId="77777777" w:rsidR="009A1B25" w:rsidRPr="009A1B25" w:rsidRDefault="009A1B25" w:rsidP="009A1B25">
      <w:pPr>
        <w:autoSpaceDE w:val="0"/>
        <w:autoSpaceDN w:val="0"/>
        <w:adjustRightInd w:val="0"/>
        <w:spacing w:line="360" w:lineRule="auto"/>
        <w:rPr>
          <w:rFonts w:ascii="Arial" w:hAnsi="Arial" w:cs="Arial"/>
          <w:b/>
          <w:color w:val="000000"/>
          <w:u w:val="single"/>
        </w:rPr>
      </w:pPr>
      <w:r w:rsidRPr="009A1B25">
        <w:rPr>
          <w:rFonts w:ascii="Arial" w:hAnsi="Arial" w:cs="Arial"/>
          <w:b/>
          <w:color w:val="000000"/>
          <w:u w:val="single"/>
        </w:rPr>
        <w:t>School – Data Protection Guidance Documents</w:t>
      </w:r>
    </w:p>
    <w:p w14:paraId="1CCACFE4" w14:textId="77777777" w:rsidR="009A1B25" w:rsidRPr="009A1B25" w:rsidRDefault="009A1B25" w:rsidP="009A1B25">
      <w:pPr>
        <w:autoSpaceDE w:val="0"/>
        <w:autoSpaceDN w:val="0"/>
        <w:adjustRightInd w:val="0"/>
        <w:spacing w:line="360" w:lineRule="auto"/>
        <w:rPr>
          <w:rFonts w:ascii="Arial" w:hAnsi="Arial" w:cs="Arial"/>
          <w:color w:val="000000"/>
        </w:rPr>
      </w:pPr>
      <w:r w:rsidRPr="009A1B25">
        <w:rPr>
          <w:rFonts w:ascii="Arial" w:hAnsi="Arial" w:cs="Arial"/>
          <w:color w:val="000000"/>
        </w:rPr>
        <w:t>ICO pages:</w:t>
      </w:r>
    </w:p>
    <w:p w14:paraId="6BC9AE74" w14:textId="77777777" w:rsidR="009A1B25" w:rsidRPr="009A1B25" w:rsidRDefault="00BC4AE4" w:rsidP="009A1B25">
      <w:pPr>
        <w:autoSpaceDE w:val="0"/>
        <w:autoSpaceDN w:val="0"/>
        <w:adjustRightInd w:val="0"/>
        <w:spacing w:line="360" w:lineRule="auto"/>
        <w:rPr>
          <w:rFonts w:ascii="Arial" w:hAnsi="Arial" w:cs="Arial"/>
          <w:color w:val="000000"/>
        </w:rPr>
      </w:pPr>
      <w:hyperlink r:id="rId25" w:history="1">
        <w:r w:rsidR="009A1B25" w:rsidRPr="009A1B25">
          <w:rPr>
            <w:rStyle w:val="Hyperlink"/>
            <w:rFonts w:ascii="Arial" w:hAnsi="Arial" w:cs="Arial"/>
          </w:rPr>
          <w:t>https://ico.org.uk/for-organisations/education/</w:t>
        </w:r>
      </w:hyperlink>
    </w:p>
    <w:p w14:paraId="17686DC7" w14:textId="77777777" w:rsidR="009A1B25" w:rsidRPr="009A1B25" w:rsidRDefault="009A1B25" w:rsidP="009A1B25">
      <w:pPr>
        <w:autoSpaceDE w:val="0"/>
        <w:autoSpaceDN w:val="0"/>
        <w:adjustRightInd w:val="0"/>
        <w:spacing w:line="360" w:lineRule="auto"/>
        <w:rPr>
          <w:rFonts w:ascii="Arial" w:hAnsi="Arial" w:cs="Arial"/>
          <w:color w:val="000000"/>
        </w:rPr>
      </w:pPr>
    </w:p>
    <w:p w14:paraId="53BD644D" w14:textId="77777777" w:rsidR="009A1B25" w:rsidRPr="009A1B25" w:rsidRDefault="009A1B25" w:rsidP="009A1B25">
      <w:pPr>
        <w:autoSpaceDE w:val="0"/>
        <w:autoSpaceDN w:val="0"/>
        <w:adjustRightInd w:val="0"/>
        <w:spacing w:line="360" w:lineRule="auto"/>
        <w:rPr>
          <w:rFonts w:ascii="Arial" w:hAnsi="Arial" w:cs="Arial"/>
          <w:color w:val="000000"/>
        </w:rPr>
      </w:pPr>
    </w:p>
    <w:p w14:paraId="1A3FAC43" w14:textId="77777777" w:rsidR="009A1B25" w:rsidRPr="009A1B25" w:rsidRDefault="009A1B25" w:rsidP="009A1B25">
      <w:pPr>
        <w:pStyle w:val="ListParagraph"/>
        <w:autoSpaceDE w:val="0"/>
        <w:autoSpaceDN w:val="0"/>
        <w:adjustRightInd w:val="0"/>
        <w:spacing w:after="0" w:line="360" w:lineRule="auto"/>
        <w:rPr>
          <w:rFonts w:ascii="Arial" w:eastAsia="Times New Roman" w:hAnsi="Arial" w:cs="Arial"/>
          <w:color w:val="000000"/>
          <w:lang w:eastAsia="en-GB"/>
        </w:rPr>
      </w:pPr>
    </w:p>
    <w:p w14:paraId="2BBD94B2" w14:textId="77777777" w:rsidR="009A1B25" w:rsidRPr="009A1B25" w:rsidRDefault="009A1B25" w:rsidP="009A1B25">
      <w:pPr>
        <w:autoSpaceDE w:val="0"/>
        <w:autoSpaceDN w:val="0"/>
        <w:adjustRightInd w:val="0"/>
        <w:spacing w:line="360" w:lineRule="auto"/>
        <w:rPr>
          <w:rFonts w:ascii="Arial" w:hAnsi="Arial" w:cs="Arial"/>
          <w:b/>
          <w:color w:val="000000"/>
          <w:u w:val="single"/>
        </w:rPr>
      </w:pPr>
    </w:p>
    <w:p w14:paraId="5854DE7F" w14:textId="77777777" w:rsidR="009A1B25" w:rsidRPr="009A1B25" w:rsidRDefault="009A1B25" w:rsidP="009A1B25">
      <w:pPr>
        <w:autoSpaceDE w:val="0"/>
        <w:autoSpaceDN w:val="0"/>
        <w:adjustRightInd w:val="0"/>
        <w:spacing w:line="360" w:lineRule="auto"/>
        <w:rPr>
          <w:rFonts w:ascii="Arial" w:hAnsi="Arial" w:cs="Arial"/>
          <w:color w:val="000000"/>
        </w:rPr>
      </w:pPr>
    </w:p>
    <w:p w14:paraId="2CA7ADD4" w14:textId="77777777" w:rsidR="009A1B25" w:rsidRPr="009A1B25" w:rsidRDefault="009A1B25" w:rsidP="009A1B25">
      <w:pPr>
        <w:spacing w:line="360" w:lineRule="auto"/>
        <w:rPr>
          <w:rFonts w:ascii="Arial" w:hAnsi="Arial" w:cs="Arial"/>
        </w:rPr>
      </w:pPr>
    </w:p>
    <w:p w14:paraId="314EE24A" w14:textId="77777777" w:rsidR="00EF03D4" w:rsidRPr="009A1B25" w:rsidRDefault="00EF03D4" w:rsidP="00EF03D4">
      <w:pPr>
        <w:pStyle w:val="alcpbodytext"/>
        <w:ind w:left="0" w:firstLine="0"/>
        <w:rPr>
          <w:rFonts w:ascii="Arial" w:hAnsi="Arial" w:cs="Arial"/>
          <w:color w:val="auto"/>
          <w:sz w:val="24"/>
          <w:szCs w:val="24"/>
          <w:lang w:val="en-US"/>
        </w:rPr>
      </w:pPr>
    </w:p>
    <w:p w14:paraId="76614669" w14:textId="77777777" w:rsidR="00672363" w:rsidRPr="009A1B25" w:rsidRDefault="00672363" w:rsidP="009C2296">
      <w:pPr>
        <w:rPr>
          <w:rFonts w:ascii="Arial" w:hAnsi="Arial" w:cs="Arial"/>
        </w:rPr>
      </w:pPr>
    </w:p>
    <w:sectPr w:rsidR="00672363" w:rsidRPr="009A1B25">
      <w:headerReference w:type="default" r:id="rId26"/>
      <w:footerReference w:type="default" r:id="rId27"/>
      <w:pgSz w:w="11906" w:h="16838" w:code="9"/>
      <w:pgMar w:top="1440" w:right="1797" w:bottom="1440"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36360" w14:textId="77777777" w:rsidR="00BC4AE4" w:rsidRDefault="00BC4AE4" w:rsidP="00301B9F">
      <w:r>
        <w:separator/>
      </w:r>
    </w:p>
  </w:endnote>
  <w:endnote w:type="continuationSeparator" w:id="0">
    <w:p w14:paraId="1824024F" w14:textId="77777777" w:rsidR="00BC4AE4" w:rsidRDefault="00BC4AE4" w:rsidP="0030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MM-Light">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653126"/>
      <w:docPartObj>
        <w:docPartGallery w:val="Page Numbers (Bottom of Page)"/>
        <w:docPartUnique/>
      </w:docPartObj>
    </w:sdtPr>
    <w:sdtEndPr>
      <w:rPr>
        <w:noProof/>
      </w:rPr>
    </w:sdtEndPr>
    <w:sdtContent>
      <w:p w14:paraId="3B6C059C" w14:textId="77777777" w:rsidR="008D581E" w:rsidRDefault="008D581E">
        <w:pPr>
          <w:pStyle w:val="Footer"/>
          <w:jc w:val="right"/>
        </w:pPr>
        <w:r>
          <w:fldChar w:fldCharType="begin"/>
        </w:r>
        <w:r>
          <w:instrText xml:space="preserve"> PAGE   \* MERGEFORMAT </w:instrText>
        </w:r>
        <w:r>
          <w:fldChar w:fldCharType="separate"/>
        </w:r>
        <w:r w:rsidR="005F3C2E">
          <w:rPr>
            <w:noProof/>
          </w:rPr>
          <w:t>22</w:t>
        </w:r>
        <w:r>
          <w:rPr>
            <w:noProof/>
          </w:rPr>
          <w:fldChar w:fldCharType="end"/>
        </w:r>
      </w:p>
    </w:sdtContent>
  </w:sdt>
  <w:p w14:paraId="6C57C439" w14:textId="77777777" w:rsidR="008D581E" w:rsidRDefault="008D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A77F" w14:textId="77777777" w:rsidR="008D581E" w:rsidRDefault="008D581E">
    <w:pPr>
      <w:pStyle w:val="Footer"/>
    </w:pPr>
    <w:r>
      <w:rPr>
        <w:noProof/>
      </w:rPr>
      <w:drawing>
        <wp:anchor distT="0" distB="0" distL="114300" distR="114300" simplePos="0" relativeHeight="251658240" behindDoc="0" locked="0" layoutInCell="1" allowOverlap="1" wp14:anchorId="46687AD3" wp14:editId="313CBE34">
          <wp:simplePos x="0" y="0"/>
          <wp:positionH relativeFrom="column">
            <wp:posOffset>-988695</wp:posOffset>
          </wp:positionH>
          <wp:positionV relativeFrom="paragraph">
            <wp:posOffset>-26035</wp:posOffset>
          </wp:positionV>
          <wp:extent cx="840963" cy="771525"/>
          <wp:effectExtent l="0" t="0" r="0" b="0"/>
          <wp:wrapNone/>
          <wp:docPr id="3" name="Picture 3" descr="C:\Users\philip.jenkins\Desktop\Hwb\MAIN_RRSA-Level1-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lip.jenkins\Desktop\Hwb\MAIN_RRSA-Level1-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963"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04BC9" w14:textId="77777777" w:rsidR="008D581E" w:rsidRDefault="008D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D8970" w14:textId="77777777" w:rsidR="00BC4AE4" w:rsidRDefault="00BC4AE4" w:rsidP="00301B9F">
      <w:r>
        <w:separator/>
      </w:r>
    </w:p>
  </w:footnote>
  <w:footnote w:type="continuationSeparator" w:id="0">
    <w:p w14:paraId="65E6313F" w14:textId="77777777" w:rsidR="00BC4AE4" w:rsidRDefault="00BC4AE4" w:rsidP="0030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6770"/>
      <w:gridCol w:w="2268"/>
    </w:tblGrid>
    <w:tr w:rsidR="007C0EEB" w:rsidRPr="0085028B" w14:paraId="6BAEDBCD" w14:textId="77777777" w:rsidTr="003F38B9">
      <w:trPr>
        <w:trHeight w:val="416"/>
      </w:trPr>
      <w:tc>
        <w:tcPr>
          <w:tcW w:w="1418" w:type="dxa"/>
          <w:vMerge w:val="restart"/>
        </w:tcPr>
        <w:p w14:paraId="28C04882" w14:textId="77777777" w:rsidR="007C0EEB" w:rsidRPr="0085028B" w:rsidRDefault="007C0EEB" w:rsidP="007C0EEB">
          <w:pPr>
            <w:rPr>
              <w:rFonts w:ascii="Comic Sans MS" w:hAnsi="Comic Sans MS"/>
              <w:b/>
              <w:bCs/>
            </w:rPr>
          </w:pPr>
          <w:bookmarkStart w:id="1" w:name="_Hlk178674655"/>
          <w:r w:rsidRPr="00937CE2">
            <w:rPr>
              <w:rFonts w:ascii="Comic Sans MS" w:hAnsi="Comic Sans MS"/>
              <w:b/>
              <w:noProof/>
              <w:sz w:val="20"/>
            </w:rPr>
            <w:drawing>
              <wp:anchor distT="0" distB="0" distL="114300" distR="114300" simplePos="0" relativeHeight="251664384" behindDoc="0" locked="0" layoutInCell="1" allowOverlap="1" wp14:anchorId="0712E3E7" wp14:editId="7ABDC7A4">
                <wp:simplePos x="0" y="0"/>
                <wp:positionH relativeFrom="column">
                  <wp:posOffset>109220</wp:posOffset>
                </wp:positionH>
                <wp:positionV relativeFrom="paragraph">
                  <wp:posOffset>19050</wp:posOffset>
                </wp:positionV>
                <wp:extent cx="621665" cy="581025"/>
                <wp:effectExtent l="0" t="0" r="6985" b="9525"/>
                <wp:wrapNone/>
                <wp:docPr id="2" name="Picture 14" descr="Knelston Primary School -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Knelston Primary School - Swanse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665" cy="581025"/>
                        </a:xfrm>
                        <a:prstGeom prst="rect">
                          <a:avLst/>
                        </a:prstGeom>
                        <a:noFill/>
                        <a:extLst/>
                      </pic:spPr>
                    </pic:pic>
                  </a:graphicData>
                </a:graphic>
                <wp14:sizeRelH relativeFrom="page">
                  <wp14:pctWidth>0</wp14:pctWidth>
                </wp14:sizeRelH>
                <wp14:sizeRelV relativeFrom="page">
                  <wp14:pctHeight>0</wp14:pctHeight>
                </wp14:sizeRelV>
              </wp:anchor>
            </w:drawing>
          </w:r>
          <w:r w:rsidRPr="0085028B">
            <w:rPr>
              <w:rFonts w:ascii="Comic Sans MS" w:hAnsi="Comic Sans MS"/>
              <w:b/>
              <w:bCs/>
            </w:rPr>
            <w:tab/>
          </w:r>
          <w:r w:rsidRPr="0085028B">
            <w:rPr>
              <w:rFonts w:ascii="Comic Sans MS" w:hAnsi="Comic Sans MS"/>
              <w:b/>
              <w:bCs/>
            </w:rPr>
            <w:tab/>
          </w:r>
        </w:p>
      </w:tc>
      <w:tc>
        <w:tcPr>
          <w:tcW w:w="6770" w:type="dxa"/>
          <w:shd w:val="clear" w:color="auto" w:fill="FF6600"/>
        </w:tcPr>
        <w:p w14:paraId="46184FC8" w14:textId="77777777" w:rsidR="007C0EEB" w:rsidRPr="005C2467" w:rsidRDefault="007C0EEB" w:rsidP="007C0EEB">
          <w:pPr>
            <w:tabs>
              <w:tab w:val="center" w:pos="4286"/>
            </w:tabs>
            <w:jc w:val="center"/>
            <w:rPr>
              <w:rFonts w:ascii="Comic Sans MS" w:hAnsi="Comic Sans MS" w:cstheme="minorHAnsi"/>
              <w:b/>
              <w:bCs/>
            </w:rPr>
          </w:pPr>
          <w:r w:rsidRPr="004232D7">
            <w:rPr>
              <w:rFonts w:ascii="Comic Sans MS" w:hAnsi="Comic Sans MS" w:cstheme="minorHAnsi"/>
              <w:b/>
              <w:bCs/>
            </w:rPr>
            <w:t xml:space="preserve">Ysgol </w:t>
          </w:r>
          <w:proofErr w:type="spellStart"/>
          <w:r w:rsidRPr="004232D7">
            <w:rPr>
              <w:rFonts w:ascii="Comic Sans MS" w:hAnsi="Comic Sans MS" w:cstheme="minorHAnsi"/>
              <w:b/>
              <w:bCs/>
            </w:rPr>
            <w:t>Gynradd</w:t>
          </w:r>
          <w:proofErr w:type="spellEnd"/>
          <w:r w:rsidRPr="004232D7">
            <w:rPr>
              <w:rFonts w:ascii="Comic Sans MS" w:hAnsi="Comic Sans MS" w:cstheme="minorHAnsi"/>
              <w:b/>
              <w:bCs/>
            </w:rPr>
            <w:t xml:space="preserve"> Knelston</w:t>
          </w:r>
        </w:p>
      </w:tc>
      <w:tc>
        <w:tcPr>
          <w:tcW w:w="2268" w:type="dxa"/>
          <w:vMerge w:val="restart"/>
          <w:shd w:val="clear" w:color="auto" w:fill="FFFFFF"/>
        </w:tcPr>
        <w:p w14:paraId="494FDEDC" w14:textId="77777777" w:rsidR="007C0EEB" w:rsidRPr="0085028B" w:rsidRDefault="007C0EEB" w:rsidP="007C0EEB">
          <w:pPr>
            <w:rPr>
              <w:rFonts w:ascii="Comic Sans MS" w:hAnsi="Comic Sans MS"/>
              <w:b/>
              <w:bCs/>
            </w:rPr>
          </w:pPr>
          <w:r w:rsidRPr="004232D7">
            <w:rPr>
              <w:noProof/>
              <w:sz w:val="8"/>
              <w:szCs w:val="8"/>
            </w:rPr>
            <w:drawing>
              <wp:anchor distT="0" distB="0" distL="114300" distR="114300" simplePos="0" relativeHeight="251668480" behindDoc="0" locked="0" layoutInCell="1" allowOverlap="1" wp14:anchorId="5DA0DDA8" wp14:editId="7F645244">
                <wp:simplePos x="0" y="0"/>
                <wp:positionH relativeFrom="margin">
                  <wp:posOffset>943411</wp:posOffset>
                </wp:positionH>
                <wp:positionV relativeFrom="paragraph">
                  <wp:posOffset>83820</wp:posOffset>
                </wp:positionV>
                <wp:extent cx="367665" cy="469900"/>
                <wp:effectExtent l="0" t="0" r="0" b="6350"/>
                <wp:wrapNone/>
                <wp:docPr id="6" name="Picture 10" descr="https://static.wixstatic.com/media/19ff1c_43e5f6e09536483ea3f13a0ae41988ec~mv2.png/v1/fill/w_145,h_185,al_c,q_85,usm_0.66_1.00_0.01,enc_auto/19ff1c_43e5f6e09536483ea3f13a0ae41988e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https://static.wixstatic.com/media/19ff1c_43e5f6e09536483ea3f13a0ae41988ec~mv2.png/v1/fill/w_145,h_185,al_c,q_85,usm_0.66_1.00_0.01,enc_auto/19ff1c_43e5f6e09536483ea3f13a0ae41988ec~mv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7665" cy="469900"/>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7456" behindDoc="0" locked="0" layoutInCell="1" allowOverlap="1" wp14:anchorId="46B4EB8C" wp14:editId="25BD229E">
                <wp:simplePos x="0" y="0"/>
                <wp:positionH relativeFrom="column">
                  <wp:posOffset>636905</wp:posOffset>
                </wp:positionH>
                <wp:positionV relativeFrom="paragraph">
                  <wp:posOffset>36195</wp:posOffset>
                </wp:positionV>
                <wp:extent cx="315078" cy="400050"/>
                <wp:effectExtent l="0" t="0" r="8890" b="0"/>
                <wp:wrapNone/>
                <wp:docPr id="7" name="Picture 7" descr="https://static.wixstatic.com/media/19ff1c_25963436dd074b80afc9dd3987609a9c~mv2.png/v1/fill/w_210,h_155,al_c,q_85,usm_0.66_1.00_0.01,enc_auto/19ff1c_25963436dd074b80afc9dd3987609a9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static.wixstatic.com/media/19ff1c_25963436dd074b80afc9dd3987609a9c~mv2.png/v1/fill/w_210,h_155,al_c,q_85,usm_0.66_1.00_0.01,enc_auto/19ff1c_25963436dd074b80afc9dd3987609a9c~mv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5078" cy="400050"/>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6432" behindDoc="0" locked="0" layoutInCell="1" allowOverlap="1" wp14:anchorId="63E5C92F" wp14:editId="0163FC5A">
                <wp:simplePos x="0" y="0"/>
                <wp:positionH relativeFrom="column">
                  <wp:posOffset>284480</wp:posOffset>
                </wp:positionH>
                <wp:positionV relativeFrom="paragraph">
                  <wp:posOffset>83820</wp:posOffset>
                </wp:positionV>
                <wp:extent cx="312065" cy="390525"/>
                <wp:effectExtent l="0" t="0" r="0" b="0"/>
                <wp:wrapNone/>
                <wp:docPr id="9" name="Picture 6" descr="https://static.wixstatic.com/media/19ff1c_d31e4f92096045629dd66cf9a5c23aa0~mv2.png/v1/fill/w_145,h_215,al_c,q_85,usm_0.66_1.00_0.01,enc_auto/19ff1c_d31e4f92096045629dd66cf9a5c23aa0~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ttps://static.wixstatic.com/media/19ff1c_d31e4f92096045629dd66cf9a5c23aa0~mv2.png/v1/fill/w_145,h_215,al_c,q_85,usm_0.66_1.00_0.01,enc_auto/19ff1c_d31e4f92096045629dd66cf9a5c23aa0~mv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2065" cy="390525"/>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5408" behindDoc="0" locked="0" layoutInCell="1" allowOverlap="1" wp14:anchorId="73D4A7DD" wp14:editId="4038B8B4">
                <wp:simplePos x="0" y="0"/>
                <wp:positionH relativeFrom="column">
                  <wp:posOffset>-77470</wp:posOffset>
                </wp:positionH>
                <wp:positionV relativeFrom="paragraph">
                  <wp:posOffset>93345</wp:posOffset>
                </wp:positionV>
                <wp:extent cx="333375" cy="425396"/>
                <wp:effectExtent l="0" t="0" r="0" b="0"/>
                <wp:wrapNone/>
                <wp:docPr id="10" name="Picture 4" descr="https://static.wixstatic.com/media/19ff1c_aa64d2547be54c37862a07a97c091714~mv2.png/v1/fill/w_145,h_185,al_c,q_85,usm_0.66_1.00_0.01,enc_auto/19ff1c_aa64d2547be54c37862a07a97c091714~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static.wixstatic.com/media/19ff1c_aa64d2547be54c37862a07a97c091714~mv2.png/v1/fill/w_145,h_185,al_c,q_85,usm_0.66_1.00_0.01,enc_auto/19ff1c_aa64d2547be54c37862a07a97c091714~m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25396"/>
                        </a:xfrm>
                        <a:prstGeom prst="rect">
                          <a:avLst/>
                        </a:prstGeom>
                        <a:noFill/>
                        <a:extLst/>
                      </pic:spPr>
                    </pic:pic>
                  </a:graphicData>
                </a:graphic>
                <wp14:sizeRelH relativeFrom="margin">
                  <wp14:pctWidth>0</wp14:pctWidth>
                </wp14:sizeRelH>
                <wp14:sizeRelV relativeFrom="margin">
                  <wp14:pctHeight>0</wp14:pctHeight>
                </wp14:sizeRelV>
              </wp:anchor>
            </w:drawing>
          </w:r>
        </w:p>
      </w:tc>
    </w:tr>
    <w:tr w:rsidR="007C0EEB" w:rsidRPr="0085028B" w14:paraId="1715C25A" w14:textId="77777777" w:rsidTr="003F38B9">
      <w:trPr>
        <w:trHeight w:val="516"/>
      </w:trPr>
      <w:tc>
        <w:tcPr>
          <w:tcW w:w="1418" w:type="dxa"/>
          <w:vMerge/>
        </w:tcPr>
        <w:p w14:paraId="792F1AA2" w14:textId="77777777" w:rsidR="007C0EEB" w:rsidRPr="0085028B" w:rsidRDefault="007C0EEB" w:rsidP="007C0EEB">
          <w:pPr>
            <w:rPr>
              <w:rFonts w:ascii="Comic Sans MS" w:hAnsi="Comic Sans MS"/>
              <w:b/>
              <w:bCs/>
            </w:rPr>
          </w:pPr>
        </w:p>
      </w:tc>
      <w:tc>
        <w:tcPr>
          <w:tcW w:w="6770" w:type="dxa"/>
          <w:shd w:val="clear" w:color="auto" w:fill="0000FF"/>
        </w:tcPr>
        <w:p w14:paraId="77F1A457" w14:textId="77777777" w:rsidR="007C0EEB" w:rsidRPr="005C2467" w:rsidRDefault="007C0EEB" w:rsidP="007C0EEB">
          <w:pPr>
            <w:jc w:val="center"/>
            <w:rPr>
              <w:rFonts w:ascii="Comic Sans MS" w:hAnsi="Comic Sans MS" w:cstheme="minorHAnsi"/>
              <w:b/>
              <w:bCs/>
            </w:rPr>
          </w:pPr>
          <w:r w:rsidRPr="004232D7">
            <w:rPr>
              <w:rFonts w:ascii="Comic Sans MS" w:hAnsi="Comic Sans MS" w:cstheme="minorHAnsi"/>
              <w:b/>
              <w:bCs/>
            </w:rPr>
            <w:t>Dream, Believe, Achieve Together’</w:t>
          </w:r>
        </w:p>
      </w:tc>
      <w:tc>
        <w:tcPr>
          <w:tcW w:w="2268" w:type="dxa"/>
          <w:vMerge/>
          <w:shd w:val="clear" w:color="auto" w:fill="FFFFFF"/>
        </w:tcPr>
        <w:p w14:paraId="1A499DFC" w14:textId="77777777" w:rsidR="007C0EEB" w:rsidRPr="0085028B" w:rsidRDefault="007C0EEB" w:rsidP="007C0EEB">
          <w:pPr>
            <w:rPr>
              <w:rFonts w:ascii="Comic Sans MS" w:hAnsi="Comic Sans MS"/>
              <w:b/>
            </w:rPr>
          </w:pPr>
        </w:p>
      </w:tc>
    </w:tr>
    <w:bookmarkEnd w:id="1"/>
  </w:tbl>
  <w:p w14:paraId="5E7E3C41" w14:textId="77777777" w:rsidR="008D581E" w:rsidRDefault="008D5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4652" w14:textId="77777777" w:rsidR="008D581E" w:rsidRDefault="008D581E">
    <w:pPr>
      <w:pStyle w:val="Header"/>
    </w:pPr>
    <w:r>
      <w:rPr>
        <w:rFonts w:ascii="Comic Sans MS" w:hAnsi="Comic Sans MS"/>
        <w:b/>
        <w:noProof/>
        <w:sz w:val="14"/>
        <w:szCs w:val="16"/>
      </w:rPr>
      <w:drawing>
        <wp:anchor distT="0" distB="0" distL="114300" distR="114300" simplePos="0" relativeHeight="251662336" behindDoc="0" locked="0" layoutInCell="1" allowOverlap="1" wp14:anchorId="7C7F09C2" wp14:editId="07777777">
          <wp:simplePos x="0" y="0"/>
          <wp:positionH relativeFrom="column">
            <wp:posOffset>5126355</wp:posOffset>
          </wp:positionH>
          <wp:positionV relativeFrom="paragraph">
            <wp:posOffset>-342265</wp:posOffset>
          </wp:positionV>
          <wp:extent cx="1142182" cy="74295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182"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sz w:val="14"/>
        <w:szCs w:val="16"/>
      </w:rPr>
      <w:drawing>
        <wp:anchor distT="0" distB="0" distL="114300" distR="114300" simplePos="0" relativeHeight="251661312" behindDoc="0" locked="0" layoutInCell="1" allowOverlap="1" wp14:anchorId="497582B3" wp14:editId="3C23D9D4">
          <wp:simplePos x="0" y="0"/>
          <wp:positionH relativeFrom="column">
            <wp:posOffset>-931545</wp:posOffset>
          </wp:positionH>
          <wp:positionV relativeFrom="paragraph">
            <wp:posOffset>-342900</wp:posOffset>
          </wp:positionV>
          <wp:extent cx="841375" cy="797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828E4" w14:textId="77777777" w:rsidR="008D581E" w:rsidRDefault="008D5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D71"/>
    <w:multiLevelType w:val="hybridMultilevel"/>
    <w:tmpl w:val="50CC2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042F7"/>
    <w:multiLevelType w:val="hybridMultilevel"/>
    <w:tmpl w:val="71A4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6FA6"/>
    <w:multiLevelType w:val="hybridMultilevel"/>
    <w:tmpl w:val="070CAB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47D04"/>
    <w:multiLevelType w:val="hybridMultilevel"/>
    <w:tmpl w:val="957A01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C5F22"/>
    <w:multiLevelType w:val="hybridMultilevel"/>
    <w:tmpl w:val="EA0EBF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72996"/>
    <w:multiLevelType w:val="hybridMultilevel"/>
    <w:tmpl w:val="0FE28F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14C5A"/>
    <w:multiLevelType w:val="hybridMultilevel"/>
    <w:tmpl w:val="2EEC9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F45B2"/>
    <w:multiLevelType w:val="hybridMultilevel"/>
    <w:tmpl w:val="ED4C31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81145E"/>
    <w:multiLevelType w:val="hybridMultilevel"/>
    <w:tmpl w:val="FE3A7D50"/>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334C157B"/>
    <w:multiLevelType w:val="hybridMultilevel"/>
    <w:tmpl w:val="8C4E2046"/>
    <w:lvl w:ilvl="0" w:tplc="9F8AE84E">
      <w:start w:val="1"/>
      <w:numFmt w:val="bullet"/>
      <w:lvlText w:val="•"/>
      <w:lvlJc w:val="left"/>
      <w:pPr>
        <w:tabs>
          <w:tab w:val="num" w:pos="720"/>
        </w:tabs>
        <w:ind w:left="720" w:hanging="360"/>
      </w:pPr>
      <w:rPr>
        <w:rFonts w:ascii="Arial" w:hAnsi="Arial" w:hint="default"/>
      </w:rPr>
    </w:lvl>
    <w:lvl w:ilvl="1" w:tplc="769818AA" w:tentative="1">
      <w:start w:val="1"/>
      <w:numFmt w:val="bullet"/>
      <w:lvlText w:val="•"/>
      <w:lvlJc w:val="left"/>
      <w:pPr>
        <w:tabs>
          <w:tab w:val="num" w:pos="1440"/>
        </w:tabs>
        <w:ind w:left="1440" w:hanging="360"/>
      </w:pPr>
      <w:rPr>
        <w:rFonts w:ascii="Arial" w:hAnsi="Arial" w:hint="default"/>
      </w:rPr>
    </w:lvl>
    <w:lvl w:ilvl="2" w:tplc="9CD2B316" w:tentative="1">
      <w:start w:val="1"/>
      <w:numFmt w:val="bullet"/>
      <w:lvlText w:val="•"/>
      <w:lvlJc w:val="left"/>
      <w:pPr>
        <w:tabs>
          <w:tab w:val="num" w:pos="2160"/>
        </w:tabs>
        <w:ind w:left="2160" w:hanging="360"/>
      </w:pPr>
      <w:rPr>
        <w:rFonts w:ascii="Arial" w:hAnsi="Arial" w:hint="default"/>
      </w:rPr>
    </w:lvl>
    <w:lvl w:ilvl="3" w:tplc="D386753E" w:tentative="1">
      <w:start w:val="1"/>
      <w:numFmt w:val="bullet"/>
      <w:lvlText w:val="•"/>
      <w:lvlJc w:val="left"/>
      <w:pPr>
        <w:tabs>
          <w:tab w:val="num" w:pos="2880"/>
        </w:tabs>
        <w:ind w:left="2880" w:hanging="360"/>
      </w:pPr>
      <w:rPr>
        <w:rFonts w:ascii="Arial" w:hAnsi="Arial" w:hint="default"/>
      </w:rPr>
    </w:lvl>
    <w:lvl w:ilvl="4" w:tplc="391A0D48" w:tentative="1">
      <w:start w:val="1"/>
      <w:numFmt w:val="bullet"/>
      <w:lvlText w:val="•"/>
      <w:lvlJc w:val="left"/>
      <w:pPr>
        <w:tabs>
          <w:tab w:val="num" w:pos="3600"/>
        </w:tabs>
        <w:ind w:left="3600" w:hanging="360"/>
      </w:pPr>
      <w:rPr>
        <w:rFonts w:ascii="Arial" w:hAnsi="Arial" w:hint="default"/>
      </w:rPr>
    </w:lvl>
    <w:lvl w:ilvl="5" w:tplc="D27A479C" w:tentative="1">
      <w:start w:val="1"/>
      <w:numFmt w:val="bullet"/>
      <w:lvlText w:val="•"/>
      <w:lvlJc w:val="left"/>
      <w:pPr>
        <w:tabs>
          <w:tab w:val="num" w:pos="4320"/>
        </w:tabs>
        <w:ind w:left="4320" w:hanging="360"/>
      </w:pPr>
      <w:rPr>
        <w:rFonts w:ascii="Arial" w:hAnsi="Arial" w:hint="default"/>
      </w:rPr>
    </w:lvl>
    <w:lvl w:ilvl="6" w:tplc="7DAE016E" w:tentative="1">
      <w:start w:val="1"/>
      <w:numFmt w:val="bullet"/>
      <w:lvlText w:val="•"/>
      <w:lvlJc w:val="left"/>
      <w:pPr>
        <w:tabs>
          <w:tab w:val="num" w:pos="5040"/>
        </w:tabs>
        <w:ind w:left="5040" w:hanging="360"/>
      </w:pPr>
      <w:rPr>
        <w:rFonts w:ascii="Arial" w:hAnsi="Arial" w:hint="default"/>
      </w:rPr>
    </w:lvl>
    <w:lvl w:ilvl="7" w:tplc="31CCC922" w:tentative="1">
      <w:start w:val="1"/>
      <w:numFmt w:val="bullet"/>
      <w:lvlText w:val="•"/>
      <w:lvlJc w:val="left"/>
      <w:pPr>
        <w:tabs>
          <w:tab w:val="num" w:pos="5760"/>
        </w:tabs>
        <w:ind w:left="5760" w:hanging="360"/>
      </w:pPr>
      <w:rPr>
        <w:rFonts w:ascii="Arial" w:hAnsi="Arial" w:hint="default"/>
      </w:rPr>
    </w:lvl>
    <w:lvl w:ilvl="8" w:tplc="B6C410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9D2E90"/>
    <w:multiLevelType w:val="hybridMultilevel"/>
    <w:tmpl w:val="3062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1882"/>
    <w:multiLevelType w:val="hybridMultilevel"/>
    <w:tmpl w:val="E2822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5521CB"/>
    <w:multiLevelType w:val="hybridMultilevel"/>
    <w:tmpl w:val="B8307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212EE"/>
    <w:multiLevelType w:val="hybridMultilevel"/>
    <w:tmpl w:val="B336ABF0"/>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3E8F3D88"/>
    <w:multiLevelType w:val="hybridMultilevel"/>
    <w:tmpl w:val="9922209A"/>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AD63DC6"/>
    <w:multiLevelType w:val="hybridMultilevel"/>
    <w:tmpl w:val="E86AE4B4"/>
    <w:lvl w:ilvl="0" w:tplc="032612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96294"/>
    <w:multiLevelType w:val="hybridMultilevel"/>
    <w:tmpl w:val="FEC8F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06C3E"/>
    <w:multiLevelType w:val="hybridMultilevel"/>
    <w:tmpl w:val="44A8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3516"/>
    <w:multiLevelType w:val="hybridMultilevel"/>
    <w:tmpl w:val="82AA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76F9C"/>
    <w:multiLevelType w:val="hybridMultilevel"/>
    <w:tmpl w:val="1F7C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EC7AF3"/>
    <w:multiLevelType w:val="hybridMultilevel"/>
    <w:tmpl w:val="BD142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13ABB"/>
    <w:multiLevelType w:val="hybridMultilevel"/>
    <w:tmpl w:val="DCF433DC"/>
    <w:lvl w:ilvl="0" w:tplc="03EE0778">
      <w:numFmt w:val="bullet"/>
      <w:lvlText w:val="•"/>
      <w:lvlJc w:val="left"/>
      <w:pPr>
        <w:ind w:left="1778" w:hanging="360"/>
      </w:pPr>
      <w:rPr>
        <w:rFonts w:ascii="Arial" w:eastAsia="Times New Roman"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DAC6BD1"/>
    <w:multiLevelType w:val="multilevel"/>
    <w:tmpl w:val="D34CA38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1478B3"/>
    <w:multiLevelType w:val="hybridMultilevel"/>
    <w:tmpl w:val="DFA425FE"/>
    <w:lvl w:ilvl="0" w:tplc="DCFE8D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F7469"/>
    <w:multiLevelType w:val="hybridMultilevel"/>
    <w:tmpl w:val="485691D6"/>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666046C9"/>
    <w:multiLevelType w:val="hybridMultilevel"/>
    <w:tmpl w:val="9712102C"/>
    <w:lvl w:ilvl="0" w:tplc="804A3D1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E3CCE"/>
    <w:multiLevelType w:val="hybridMultilevel"/>
    <w:tmpl w:val="F1143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F0AD9"/>
    <w:multiLevelType w:val="hybridMultilevel"/>
    <w:tmpl w:val="BD620C88"/>
    <w:lvl w:ilvl="0" w:tplc="2AC085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00D28"/>
    <w:multiLevelType w:val="hybridMultilevel"/>
    <w:tmpl w:val="CF64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801594"/>
    <w:multiLevelType w:val="hybridMultilevel"/>
    <w:tmpl w:val="FEFA6E28"/>
    <w:lvl w:ilvl="0" w:tplc="804A3D1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C6478"/>
    <w:multiLevelType w:val="hybridMultilevel"/>
    <w:tmpl w:val="434E9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D24E6D"/>
    <w:multiLevelType w:val="hybridMultilevel"/>
    <w:tmpl w:val="7682CA30"/>
    <w:lvl w:ilvl="0" w:tplc="08090001">
      <w:start w:val="1"/>
      <w:numFmt w:val="bullet"/>
      <w:lvlText w:val=""/>
      <w:lvlJc w:val="left"/>
      <w:pPr>
        <w:tabs>
          <w:tab w:val="num" w:pos="720"/>
        </w:tabs>
        <w:ind w:left="720" w:hanging="360"/>
      </w:pPr>
      <w:rPr>
        <w:rFonts w:ascii="Symbol" w:hAnsi="Symbol" w:hint="default"/>
      </w:rPr>
    </w:lvl>
    <w:lvl w:ilvl="1" w:tplc="2B98E38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3"/>
  </w:num>
  <w:num w:numId="4">
    <w:abstractNumId w:val="24"/>
  </w:num>
  <w:num w:numId="5">
    <w:abstractNumId w:val="5"/>
  </w:num>
  <w:num w:numId="6">
    <w:abstractNumId w:val="4"/>
  </w:num>
  <w:num w:numId="7">
    <w:abstractNumId w:val="2"/>
  </w:num>
  <w:num w:numId="8">
    <w:abstractNumId w:val="3"/>
  </w:num>
  <w:num w:numId="9">
    <w:abstractNumId w:val="14"/>
  </w:num>
  <w:num w:numId="10">
    <w:abstractNumId w:val="32"/>
  </w:num>
  <w:num w:numId="11">
    <w:abstractNumId w:val="31"/>
  </w:num>
  <w:num w:numId="12">
    <w:abstractNumId w:val="27"/>
  </w:num>
  <w:num w:numId="13">
    <w:abstractNumId w:val="6"/>
  </w:num>
  <w:num w:numId="14">
    <w:abstractNumId w:val="16"/>
  </w:num>
  <w:num w:numId="15">
    <w:abstractNumId w:val="25"/>
  </w:num>
  <w:num w:numId="16">
    <w:abstractNumId w:val="30"/>
  </w:num>
  <w:num w:numId="17">
    <w:abstractNumId w:val="12"/>
  </w:num>
  <w:num w:numId="18">
    <w:abstractNumId w:val="0"/>
  </w:num>
  <w:num w:numId="19">
    <w:abstractNumId w:val="9"/>
  </w:num>
  <w:num w:numId="20">
    <w:abstractNumId w:val="20"/>
  </w:num>
  <w:num w:numId="21">
    <w:abstractNumId w:val="22"/>
  </w:num>
  <w:num w:numId="22">
    <w:abstractNumId w:val="29"/>
  </w:num>
  <w:num w:numId="23">
    <w:abstractNumId w:val="28"/>
  </w:num>
  <w:num w:numId="24">
    <w:abstractNumId w:val="1"/>
  </w:num>
  <w:num w:numId="25">
    <w:abstractNumId w:val="26"/>
  </w:num>
  <w:num w:numId="26">
    <w:abstractNumId w:val="23"/>
  </w:num>
  <w:num w:numId="27">
    <w:abstractNumId w:val="17"/>
  </w:num>
  <w:num w:numId="28">
    <w:abstractNumId w:val="21"/>
  </w:num>
  <w:num w:numId="29">
    <w:abstractNumId w:val="10"/>
  </w:num>
  <w:num w:numId="30">
    <w:abstractNumId w:val="18"/>
  </w:num>
  <w:num w:numId="31">
    <w:abstractNumId w:val="15"/>
  </w:num>
  <w:num w:numId="32">
    <w:abstractNumId w:val="19"/>
  </w:num>
  <w:num w:numId="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63"/>
    <w:rsid w:val="00051E13"/>
    <w:rsid w:val="000D306E"/>
    <w:rsid w:val="000F2D70"/>
    <w:rsid w:val="00230A57"/>
    <w:rsid w:val="002A0144"/>
    <w:rsid w:val="00301B9F"/>
    <w:rsid w:val="003D405F"/>
    <w:rsid w:val="00450708"/>
    <w:rsid w:val="00477FA2"/>
    <w:rsid w:val="004B7BD8"/>
    <w:rsid w:val="005111D5"/>
    <w:rsid w:val="00547164"/>
    <w:rsid w:val="005F3C2E"/>
    <w:rsid w:val="00605328"/>
    <w:rsid w:val="0061052D"/>
    <w:rsid w:val="0062725F"/>
    <w:rsid w:val="00672363"/>
    <w:rsid w:val="0067614F"/>
    <w:rsid w:val="006D7625"/>
    <w:rsid w:val="006F076B"/>
    <w:rsid w:val="00707D8C"/>
    <w:rsid w:val="007C0EEB"/>
    <w:rsid w:val="007C16C7"/>
    <w:rsid w:val="007D002B"/>
    <w:rsid w:val="007E6896"/>
    <w:rsid w:val="0081762D"/>
    <w:rsid w:val="00854CC1"/>
    <w:rsid w:val="00877155"/>
    <w:rsid w:val="00885295"/>
    <w:rsid w:val="008D581E"/>
    <w:rsid w:val="00914D6E"/>
    <w:rsid w:val="009A1B25"/>
    <w:rsid w:val="009C2296"/>
    <w:rsid w:val="00A52C70"/>
    <w:rsid w:val="00B602E8"/>
    <w:rsid w:val="00BC4AE4"/>
    <w:rsid w:val="00C33790"/>
    <w:rsid w:val="00CD0BDC"/>
    <w:rsid w:val="00D32B9C"/>
    <w:rsid w:val="00D91187"/>
    <w:rsid w:val="00EF03D4"/>
    <w:rsid w:val="00F330CD"/>
    <w:rsid w:val="00FD0A12"/>
    <w:rsid w:val="0A039E49"/>
    <w:rsid w:val="0F04614A"/>
    <w:rsid w:val="12B07BD7"/>
    <w:rsid w:val="205012CD"/>
    <w:rsid w:val="252DC2F6"/>
    <w:rsid w:val="33BF6067"/>
    <w:rsid w:val="3AB188FB"/>
    <w:rsid w:val="3C0DA126"/>
    <w:rsid w:val="40A14CEC"/>
    <w:rsid w:val="44E43731"/>
    <w:rsid w:val="53B95091"/>
    <w:rsid w:val="56881D8C"/>
    <w:rsid w:val="58C9D585"/>
    <w:rsid w:val="5B527B5D"/>
    <w:rsid w:val="60EF6878"/>
    <w:rsid w:val="6337E55C"/>
    <w:rsid w:val="6CA9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395B9"/>
  <w15:docId w15:val="{501BD53C-53D6-4AAF-BA26-2F1EE744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363"/>
    <w:rPr>
      <w:sz w:val="24"/>
    </w:rPr>
  </w:style>
  <w:style w:type="paragraph" w:styleId="Heading1">
    <w:name w:val="heading 1"/>
    <w:basedOn w:val="Normal"/>
    <w:next w:val="Normal"/>
    <w:link w:val="Heading1Char"/>
    <w:uiPriority w:val="9"/>
    <w:qFormat/>
    <w:rsid w:val="006105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02B"/>
    <w:pPr>
      <w:keepNext/>
      <w:jc w:val="center"/>
      <w:outlineLvl w:val="1"/>
    </w:pPr>
    <w:rPr>
      <w:rFonts w:ascii="Arial" w:hAnsi="Arial"/>
      <w:spacing w:val="-5"/>
      <w:sz w:val="28"/>
      <w:lang w:eastAsia="en-US"/>
    </w:rPr>
  </w:style>
  <w:style w:type="paragraph" w:styleId="Heading3">
    <w:name w:val="heading 3"/>
    <w:basedOn w:val="Normal"/>
    <w:next w:val="Normal"/>
    <w:link w:val="Heading3Char"/>
    <w:uiPriority w:val="9"/>
    <w:unhideWhenUsed/>
    <w:qFormat/>
    <w:rsid w:val="0061052D"/>
    <w:pPr>
      <w:spacing w:line="264" w:lineRule="auto"/>
      <w:outlineLvl w:val="2"/>
    </w:pPr>
    <w:rPr>
      <w:rFonts w:asciiTheme="minorHAnsi" w:eastAsiaTheme="minorEastAsia" w:hAnsiTheme="minorHAnsi" w:cstheme="minorBidi"/>
      <w:b/>
      <w:color w:val="215868" w:themeColor="accent5" w:themeShade="8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2363"/>
    <w:rPr>
      <w:color w:val="0000FF"/>
      <w:u w:val="single"/>
    </w:rPr>
  </w:style>
  <w:style w:type="paragraph" w:styleId="BalloonText">
    <w:name w:val="Balloon Text"/>
    <w:basedOn w:val="Normal"/>
    <w:link w:val="BalloonTextChar"/>
    <w:uiPriority w:val="99"/>
    <w:rsid w:val="00672363"/>
    <w:rPr>
      <w:rFonts w:ascii="Tahoma" w:hAnsi="Tahoma" w:cs="Tahoma"/>
      <w:sz w:val="16"/>
      <w:szCs w:val="16"/>
    </w:rPr>
  </w:style>
  <w:style w:type="character" w:customStyle="1" w:styleId="BalloonTextChar">
    <w:name w:val="Balloon Text Char"/>
    <w:basedOn w:val="DefaultParagraphFont"/>
    <w:link w:val="BalloonText"/>
    <w:uiPriority w:val="99"/>
    <w:rsid w:val="00672363"/>
    <w:rPr>
      <w:rFonts w:ascii="Tahoma" w:hAnsi="Tahoma" w:cs="Tahoma"/>
      <w:sz w:val="16"/>
      <w:szCs w:val="16"/>
    </w:rPr>
  </w:style>
  <w:style w:type="paragraph" w:styleId="Header">
    <w:name w:val="header"/>
    <w:basedOn w:val="Normal"/>
    <w:link w:val="HeaderChar"/>
    <w:uiPriority w:val="99"/>
    <w:rsid w:val="00301B9F"/>
    <w:pPr>
      <w:tabs>
        <w:tab w:val="center" w:pos="4513"/>
        <w:tab w:val="right" w:pos="9026"/>
      </w:tabs>
    </w:pPr>
  </w:style>
  <w:style w:type="character" w:customStyle="1" w:styleId="HeaderChar">
    <w:name w:val="Header Char"/>
    <w:basedOn w:val="DefaultParagraphFont"/>
    <w:link w:val="Header"/>
    <w:uiPriority w:val="99"/>
    <w:rsid w:val="00301B9F"/>
    <w:rPr>
      <w:sz w:val="24"/>
    </w:rPr>
  </w:style>
  <w:style w:type="paragraph" w:styleId="Footer">
    <w:name w:val="footer"/>
    <w:basedOn w:val="Normal"/>
    <w:link w:val="FooterChar"/>
    <w:uiPriority w:val="99"/>
    <w:rsid w:val="00301B9F"/>
    <w:pPr>
      <w:tabs>
        <w:tab w:val="center" w:pos="4513"/>
        <w:tab w:val="right" w:pos="9026"/>
      </w:tabs>
    </w:pPr>
  </w:style>
  <w:style w:type="character" w:customStyle="1" w:styleId="FooterChar">
    <w:name w:val="Footer Char"/>
    <w:basedOn w:val="DefaultParagraphFont"/>
    <w:link w:val="Footer"/>
    <w:uiPriority w:val="99"/>
    <w:rsid w:val="00301B9F"/>
    <w:rPr>
      <w:sz w:val="24"/>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230A57"/>
    <w:pPr>
      <w:spacing w:after="200" w:line="276"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230A57"/>
    <w:rPr>
      <w:b/>
      <w:bCs/>
    </w:rPr>
  </w:style>
  <w:style w:type="character" w:customStyle="1" w:styleId="Heading2Char">
    <w:name w:val="Heading 2 Char"/>
    <w:basedOn w:val="DefaultParagraphFont"/>
    <w:link w:val="Heading2"/>
    <w:uiPriority w:val="99"/>
    <w:rsid w:val="007D002B"/>
    <w:rPr>
      <w:rFonts w:ascii="Arial" w:hAnsi="Arial"/>
      <w:spacing w:val="-5"/>
      <w:sz w:val="28"/>
      <w:lang w:eastAsia="en-US"/>
    </w:rPr>
  </w:style>
  <w:style w:type="paragraph" w:customStyle="1" w:styleId="alcpbodytext">
    <w:name w:val="alcpbodytext"/>
    <w:basedOn w:val="Normal"/>
    <w:uiPriority w:val="99"/>
    <w:rsid w:val="007D002B"/>
    <w:pPr>
      <w:ind w:left="680" w:hanging="680"/>
    </w:pPr>
    <w:rPr>
      <w:rFonts w:ascii="MyriadMM-Light" w:hAnsi="MyriadMM-Light"/>
      <w:color w:val="000000"/>
      <w:sz w:val="22"/>
      <w:szCs w:val="22"/>
      <w:lang w:eastAsia="en-US"/>
    </w:rPr>
  </w:style>
  <w:style w:type="paragraph" w:customStyle="1" w:styleId="Default">
    <w:name w:val="Default"/>
    <w:rsid w:val="007D002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1052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1052D"/>
    <w:rPr>
      <w:rFonts w:asciiTheme="minorHAnsi" w:eastAsiaTheme="minorEastAsia" w:hAnsiTheme="minorHAnsi" w:cstheme="minorBidi"/>
      <w:b/>
      <w:color w:val="215868" w:themeColor="accent5" w:themeShade="80"/>
      <w:sz w:val="24"/>
      <w:szCs w:val="26"/>
      <w:lang w:eastAsia="en-US"/>
    </w:rPr>
  </w:style>
  <w:style w:type="character" w:styleId="CommentReference">
    <w:name w:val="annotation reference"/>
    <w:basedOn w:val="DefaultParagraphFont"/>
    <w:uiPriority w:val="99"/>
    <w:unhideWhenUsed/>
    <w:rsid w:val="0061052D"/>
    <w:rPr>
      <w:sz w:val="16"/>
      <w:szCs w:val="16"/>
    </w:rPr>
  </w:style>
  <w:style w:type="paragraph" w:styleId="CommentText">
    <w:name w:val="annotation text"/>
    <w:basedOn w:val="Normal"/>
    <w:link w:val="CommentTextChar"/>
    <w:uiPriority w:val="99"/>
    <w:unhideWhenUsed/>
    <w:rsid w:val="0061052D"/>
    <w:pPr>
      <w:spacing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61052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61052D"/>
    <w:rPr>
      <w:b/>
      <w:bCs/>
    </w:rPr>
  </w:style>
  <w:style w:type="character" w:customStyle="1" w:styleId="CommentSubjectChar">
    <w:name w:val="Comment Subject Char"/>
    <w:basedOn w:val="CommentTextChar"/>
    <w:link w:val="CommentSubject"/>
    <w:uiPriority w:val="99"/>
    <w:rsid w:val="0061052D"/>
    <w:rPr>
      <w:rFonts w:asciiTheme="minorHAnsi" w:eastAsiaTheme="minorHAnsi" w:hAnsiTheme="minorHAnsi" w:cstheme="minorBidi"/>
      <w:b/>
      <w:bCs/>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basedOn w:val="DefaultParagraphFont"/>
    <w:link w:val="ListParagraph"/>
    <w:uiPriority w:val="34"/>
    <w:qFormat/>
    <w:locked/>
    <w:rsid w:val="0061052D"/>
    <w:rPr>
      <w:rFonts w:asciiTheme="minorHAnsi" w:eastAsiaTheme="minorHAnsi" w:hAnsiTheme="minorHAnsi" w:cstheme="minorBidi"/>
      <w:sz w:val="22"/>
      <w:szCs w:val="22"/>
      <w:lang w:eastAsia="en-US"/>
    </w:rPr>
  </w:style>
  <w:style w:type="character" w:styleId="FootnoteReference">
    <w:name w:val="footnote reference"/>
    <w:basedOn w:val="DefaultParagraphFont"/>
    <w:uiPriority w:val="99"/>
    <w:unhideWhenUsed/>
    <w:rsid w:val="0061052D"/>
    <w:rPr>
      <w:vertAlign w:val="superscript"/>
    </w:rPr>
  </w:style>
  <w:style w:type="paragraph" w:styleId="FootnoteText">
    <w:name w:val="footnote text"/>
    <w:basedOn w:val="Normal"/>
    <w:link w:val="FootnoteTextChar"/>
    <w:uiPriority w:val="99"/>
    <w:unhideWhenUsed/>
    <w:rsid w:val="0061052D"/>
    <w:rPr>
      <w:rFonts w:asciiTheme="minorHAnsi" w:eastAsiaTheme="minorEastAsia" w:hAnsiTheme="minorHAnsi" w:cstheme="minorBidi"/>
      <w:sz w:val="20"/>
      <w:lang w:eastAsia="en-US"/>
    </w:rPr>
  </w:style>
  <w:style w:type="character" w:customStyle="1" w:styleId="FootnoteTextChar">
    <w:name w:val="Footnote Text Char"/>
    <w:basedOn w:val="DefaultParagraphFont"/>
    <w:link w:val="FootnoteText"/>
    <w:uiPriority w:val="99"/>
    <w:rsid w:val="0061052D"/>
    <w:rPr>
      <w:rFonts w:asciiTheme="minorHAnsi" w:eastAsiaTheme="minorEastAsia" w:hAnsiTheme="minorHAnsi" w:cstheme="minorBidi"/>
      <w:lang w:eastAsia="en-US"/>
    </w:rPr>
  </w:style>
  <w:style w:type="paragraph" w:customStyle="1" w:styleId="Normal1">
    <w:name w:val="Normal1"/>
    <w:basedOn w:val="Normal"/>
    <w:rsid w:val="0061052D"/>
    <w:pPr>
      <w:spacing w:after="200" w:line="260" w:lineRule="atLeast"/>
    </w:pPr>
    <w:rPr>
      <w:rFonts w:ascii="Calibri" w:hAnsi="Calibri"/>
      <w:sz w:val="22"/>
      <w:szCs w:val="22"/>
    </w:rPr>
  </w:style>
  <w:style w:type="paragraph" w:customStyle="1" w:styleId="list0020paragraph">
    <w:name w:val="list_0020paragraph"/>
    <w:basedOn w:val="Normal"/>
    <w:rsid w:val="0061052D"/>
    <w:pPr>
      <w:spacing w:after="200" w:line="260" w:lineRule="atLeast"/>
      <w:ind w:left="720"/>
    </w:pPr>
    <w:rPr>
      <w:rFonts w:ascii="Calibri" w:hAnsi="Calibri"/>
      <w:sz w:val="22"/>
      <w:szCs w:val="22"/>
    </w:rPr>
  </w:style>
  <w:style w:type="character" w:customStyle="1" w:styleId="normalchar1">
    <w:name w:val="normal__char1"/>
    <w:rsid w:val="0061052D"/>
    <w:rPr>
      <w:rFonts w:ascii="Calibri" w:hAnsi="Calibri" w:hint="default"/>
      <w:strike w:val="0"/>
      <w:dstrike w:val="0"/>
      <w:sz w:val="22"/>
      <w:szCs w:val="22"/>
      <w:u w:val="none"/>
      <w:effect w:val="none"/>
    </w:rPr>
  </w:style>
  <w:style w:type="character" w:customStyle="1" w:styleId="list0020paragraphchar1">
    <w:name w:val="list_0020paragraph__char1"/>
    <w:rsid w:val="0061052D"/>
    <w:rPr>
      <w:rFonts w:ascii="Calibri" w:hAnsi="Calibri" w:hint="default"/>
      <w:strike w:val="0"/>
      <w:dstrike w:val="0"/>
      <w:sz w:val="22"/>
      <w:szCs w:val="22"/>
      <w:u w:val="none"/>
      <w:effect w:val="none"/>
    </w:rPr>
  </w:style>
  <w:style w:type="paragraph" w:styleId="BodyText">
    <w:name w:val="Body Text"/>
    <w:basedOn w:val="Normal"/>
    <w:link w:val="BodyTextChar"/>
    <w:rsid w:val="0061052D"/>
    <w:pPr>
      <w:jc w:val="center"/>
    </w:pPr>
    <w:rPr>
      <w:rFonts w:ascii="Arial" w:hAnsi="Arial"/>
      <w:b/>
      <w:snapToGrid w:val="0"/>
      <w:sz w:val="44"/>
      <w:lang w:eastAsia="en-US"/>
    </w:rPr>
  </w:style>
  <w:style w:type="character" w:customStyle="1" w:styleId="BodyTextChar">
    <w:name w:val="Body Text Char"/>
    <w:basedOn w:val="DefaultParagraphFont"/>
    <w:link w:val="BodyText"/>
    <w:rsid w:val="0061052D"/>
    <w:rPr>
      <w:rFonts w:ascii="Arial" w:hAnsi="Arial"/>
      <w:b/>
      <w:snapToGrid w:val="0"/>
      <w:sz w:val="44"/>
      <w:lang w:eastAsia="en-US"/>
    </w:rPr>
  </w:style>
  <w:style w:type="character" w:styleId="FollowedHyperlink">
    <w:name w:val="FollowedHyperlink"/>
    <w:basedOn w:val="DefaultParagraphFont"/>
    <w:uiPriority w:val="99"/>
    <w:unhideWhenUsed/>
    <w:rsid w:val="0061052D"/>
    <w:rPr>
      <w:color w:val="800080" w:themeColor="followedHyperlink"/>
      <w:u w:val="single"/>
    </w:rPr>
  </w:style>
  <w:style w:type="paragraph" w:styleId="NormalWeb">
    <w:name w:val="Normal (Web)"/>
    <w:basedOn w:val="Normal"/>
    <w:uiPriority w:val="99"/>
    <w:unhideWhenUsed/>
    <w:rsid w:val="009C2296"/>
    <w:pPr>
      <w:spacing w:before="100" w:beforeAutospacing="1" w:after="100" w:afterAutospacing="1"/>
    </w:pPr>
    <w:rPr>
      <w:szCs w:val="24"/>
    </w:rPr>
  </w:style>
  <w:style w:type="paragraph" w:styleId="Title">
    <w:name w:val="Title"/>
    <w:basedOn w:val="Normal"/>
    <w:link w:val="TitleChar"/>
    <w:qFormat/>
    <w:rsid w:val="00EF03D4"/>
    <w:pPr>
      <w:jc w:val="center"/>
    </w:pPr>
    <w:rPr>
      <w:b/>
      <w:smallCaps/>
      <w:sz w:val="18"/>
    </w:rPr>
  </w:style>
  <w:style w:type="character" w:customStyle="1" w:styleId="TitleChar">
    <w:name w:val="Title Char"/>
    <w:basedOn w:val="DefaultParagraphFont"/>
    <w:link w:val="Title"/>
    <w:rsid w:val="00EF03D4"/>
    <w:rPr>
      <w:b/>
      <w:smallCaps/>
      <w:sz w:val="18"/>
    </w:rPr>
  </w:style>
  <w:style w:type="paragraph" w:styleId="BodyTextIndent">
    <w:name w:val="Body Text Indent"/>
    <w:basedOn w:val="Normal"/>
    <w:link w:val="BodyTextIndentChar"/>
    <w:rsid w:val="00EF03D4"/>
    <w:pPr>
      <w:spacing w:after="120"/>
      <w:ind w:left="283"/>
    </w:pPr>
    <w:rPr>
      <w:szCs w:val="24"/>
    </w:rPr>
  </w:style>
  <w:style w:type="character" w:customStyle="1" w:styleId="BodyTextIndentChar">
    <w:name w:val="Body Text Indent Char"/>
    <w:basedOn w:val="DefaultParagraphFont"/>
    <w:link w:val="BodyTextIndent"/>
    <w:rsid w:val="00EF03D4"/>
    <w:rPr>
      <w:sz w:val="24"/>
      <w:szCs w:val="24"/>
    </w:rPr>
  </w:style>
  <w:style w:type="paragraph" w:styleId="BodyTextIndent2">
    <w:name w:val="Body Text Indent 2"/>
    <w:basedOn w:val="Normal"/>
    <w:link w:val="BodyTextIndent2Char"/>
    <w:rsid w:val="00EF03D4"/>
    <w:pPr>
      <w:spacing w:after="120" w:line="480" w:lineRule="auto"/>
      <w:ind w:left="283"/>
    </w:pPr>
    <w:rPr>
      <w:szCs w:val="24"/>
    </w:rPr>
  </w:style>
  <w:style w:type="character" w:customStyle="1" w:styleId="BodyTextIndent2Char">
    <w:name w:val="Body Text Indent 2 Char"/>
    <w:basedOn w:val="DefaultParagraphFont"/>
    <w:link w:val="BodyTextIndent2"/>
    <w:rsid w:val="00EF03D4"/>
    <w:rPr>
      <w:sz w:val="24"/>
      <w:szCs w:val="24"/>
    </w:rPr>
  </w:style>
  <w:style w:type="paragraph" w:styleId="BodyTextIndent3">
    <w:name w:val="Body Text Indent 3"/>
    <w:basedOn w:val="Normal"/>
    <w:link w:val="BodyTextIndent3Char"/>
    <w:unhideWhenUsed/>
    <w:rsid w:val="00EF03D4"/>
    <w:pPr>
      <w:spacing w:after="120"/>
      <w:ind w:left="283"/>
    </w:pPr>
    <w:rPr>
      <w:sz w:val="16"/>
      <w:szCs w:val="16"/>
    </w:rPr>
  </w:style>
  <w:style w:type="character" w:customStyle="1" w:styleId="BodyTextIndent3Char">
    <w:name w:val="Body Text Indent 3 Char"/>
    <w:basedOn w:val="DefaultParagraphFont"/>
    <w:link w:val="BodyTextIndent3"/>
    <w:rsid w:val="00EF03D4"/>
    <w:rPr>
      <w:sz w:val="16"/>
      <w:szCs w:val="16"/>
    </w:rPr>
  </w:style>
  <w:style w:type="table" w:styleId="TableGrid">
    <w:name w:val="Table Grid"/>
    <w:basedOn w:val="TableNormal"/>
    <w:uiPriority w:val="59"/>
    <w:rsid w:val="009A1B2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1B25"/>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ico.org.uk/media/for-organisations/documents/1065/subject-access-code-of-practice.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co.org.uk/for-the-public/schools/exam-results/" TargetMode="External"/><Relationship Id="rId7" Type="http://schemas.openxmlformats.org/officeDocument/2006/relationships/webSettings" Target="webSettings.xml"/><Relationship Id="rId12" Type="http://schemas.openxmlformats.org/officeDocument/2006/relationships/hyperlink" Target="http://www.swansea.gov.uk/staffnet/DPIA" TargetMode="External"/><Relationship Id="rId17" Type="http://schemas.openxmlformats.org/officeDocument/2006/relationships/hyperlink" Target="https://ico.org.uk/for-organisations/education/" TargetMode="External"/><Relationship Id="rId25" Type="http://schemas.openxmlformats.org/officeDocument/2006/relationships/hyperlink" Target="https://ico.org.uk/for-organisations/education/" TargetMode="External"/><Relationship Id="rId2" Type="http://schemas.openxmlformats.org/officeDocument/2006/relationships/customXml" Target="../customXml/item2.xml"/><Relationship Id="rId16" Type="http://schemas.openxmlformats.org/officeDocument/2006/relationships/hyperlink" Target="https://www.iicsa.org.uk/key-documents/91/view/inquiry-opening-statement.pdf" TargetMode="External"/><Relationship Id="rId20" Type="http://schemas.openxmlformats.org/officeDocument/2006/relationships/hyperlink" Target="http://gov.wales/about/foi/publications-catalogue/circular/circulars2006/1552927/?la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les@ico.org.uk" TargetMode="External"/><Relationship Id="rId24" Type="http://schemas.openxmlformats.org/officeDocument/2006/relationships/hyperlink" Target="http://ec.europa.eu/newsroom/article29/item-detail.cfm?item_id=612052" TargetMode="External"/><Relationship Id="rId5" Type="http://schemas.openxmlformats.org/officeDocument/2006/relationships/styles" Target="styles.xml"/><Relationship Id="rId15" Type="http://schemas.openxmlformats.org/officeDocument/2006/relationships/hyperlink" Target="https://www.iicsa.org.uk/" TargetMode="External"/><Relationship Id="rId23" Type="http://schemas.openxmlformats.org/officeDocument/2006/relationships/hyperlink" Target="https://ico.org.uk/media/for-organisations/documents/1562/guidance_on_data_security_breach_management.pdf" TargetMode="External"/><Relationship Id="rId28" Type="http://schemas.openxmlformats.org/officeDocument/2006/relationships/fontTable" Target="fontTable.xml"/><Relationship Id="rId10" Type="http://schemas.openxmlformats.org/officeDocument/2006/relationships/hyperlink" Target="https://ico.org.uk/for-organisations/guide-to-the-general-data-protection-regulation-gdpr/" TargetMode="External"/><Relationship Id="rId19" Type="http://schemas.openxmlformats.org/officeDocument/2006/relationships/hyperlink" Target="https://ico.org.uk/for-organisations/guide-to-data-protection/principle-6-rights/subject-access-requ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legislation.gov.uk/wsi/2011/1942/made"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78e1fe3-caca-48bd-888a-4153ad8729b1" xsi:nil="true"/>
    <TaxCatchAll xmlns="0b4f10a8-045a-4ff4-8ba8-f92582185811" xsi:nil="true"/>
    <lcf76f155ced4ddcb4097134ff3c332f xmlns="278e1fe3-caca-48bd-888a-4153ad872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49E160791E1478FF5581681B0B488" ma:contentTypeVersion="14" ma:contentTypeDescription="Create a new document." ma:contentTypeScope="" ma:versionID="923434c1d4d8c51d94063afa3f758fc6">
  <xsd:schema xmlns:xsd="http://www.w3.org/2001/XMLSchema" xmlns:xs="http://www.w3.org/2001/XMLSchema" xmlns:p="http://schemas.microsoft.com/office/2006/metadata/properties" xmlns:ns2="278e1fe3-caca-48bd-888a-4153ad8729b1" xmlns:ns3="0b4f10a8-045a-4ff4-8ba8-f92582185811" targetNamespace="http://schemas.microsoft.com/office/2006/metadata/properties" ma:root="true" ma:fieldsID="134e1b7aaacaf31dca3848a7247eece6" ns2:_="" ns3:_="">
    <xsd:import namespace="278e1fe3-caca-48bd-888a-4153ad8729b1"/>
    <xsd:import namespace="0b4f10a8-045a-4ff4-8ba8-f92582185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e1fe3-caca-48bd-888a-4153ad872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10a8-045a-4ff4-8ba8-f925821858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201b37-a57d-466a-9fb2-39fa254c48ea}" ma:internalName="TaxCatchAll" ma:showField="CatchAllData" ma:web="0b4f10a8-045a-4ff4-8ba8-f92582185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C4D65-356C-4D8A-A4A2-1E5976523C46}">
  <ds:schemaRefs>
    <ds:schemaRef ds:uri="http://schemas.microsoft.com/office/2006/metadata/properties"/>
    <ds:schemaRef ds:uri="http://schemas.microsoft.com/office/infopath/2007/PartnerControls"/>
    <ds:schemaRef ds:uri="278e1fe3-caca-48bd-888a-4153ad8729b1"/>
    <ds:schemaRef ds:uri="0b4f10a8-045a-4ff4-8ba8-f92582185811"/>
  </ds:schemaRefs>
</ds:datastoreItem>
</file>

<file path=customXml/itemProps2.xml><?xml version="1.0" encoding="utf-8"?>
<ds:datastoreItem xmlns:ds="http://schemas.openxmlformats.org/officeDocument/2006/customXml" ds:itemID="{53852095-FA49-463C-8F0D-FA36EA5F646A}">
  <ds:schemaRefs>
    <ds:schemaRef ds:uri="http://schemas.microsoft.com/sharepoint/v3/contenttype/forms"/>
  </ds:schemaRefs>
</ds:datastoreItem>
</file>

<file path=customXml/itemProps3.xml><?xml version="1.0" encoding="utf-8"?>
<ds:datastoreItem xmlns:ds="http://schemas.openxmlformats.org/officeDocument/2006/customXml" ds:itemID="{E5869161-A042-4601-9E35-FFC94747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e1fe3-caca-48bd-888a-4153ad8729b1"/>
    <ds:schemaRef ds:uri="0b4f10a8-045a-4ff4-8ba8-f9258218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6866</Words>
  <Characters>39140</Characters>
  <Application>Microsoft Office Word</Application>
  <DocSecurity>0</DocSecurity>
  <Lines>326</Lines>
  <Paragraphs>91</Paragraphs>
  <ScaleCrop>false</ScaleCrop>
  <Company/>
  <LinksUpToDate>false</LinksUpToDate>
  <CharactersWithSpaces>45915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Knelston Primary School</dc:creator>
  <cp:lastModifiedBy>Hughes-Morgan, Rhian</cp:lastModifiedBy>
  <cp:revision>8</cp:revision>
  <cp:lastPrinted>2018-05-14T09:46:00Z</cp:lastPrinted>
  <dcterms:created xsi:type="dcterms:W3CDTF">2023-10-02T09:51:00Z</dcterms:created>
  <dcterms:modified xsi:type="dcterms:W3CDTF">2026-01-26T12:08:00Z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0x01010034E49E160791E1478FF5581681B0B488</vt:lpwstr>
  </property>
  <property fmtid="{D5CDD505-2E9C-101B-9397-08002B2CF9AE}" pid="3" name="Order">
    <vt:r8>2784800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